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63" w:rsidRPr="00031563" w:rsidRDefault="00031563" w:rsidP="00031563">
      <w:pPr>
        <w:tabs>
          <w:tab w:val="left" w:pos="3260"/>
        </w:tabs>
        <w:ind w:left="360"/>
        <w:rPr>
          <w:rFonts w:ascii="Times New Roman" w:hAnsi="Times New Roman" w:cs="Times New Roman"/>
          <w:sz w:val="24"/>
          <w:szCs w:val="24"/>
        </w:rPr>
      </w:pPr>
      <w:r w:rsidRPr="00031563">
        <w:rPr>
          <w:rFonts w:ascii="Times New Roman" w:eastAsia="Times New Roman" w:hAnsi="Times New Roman" w:cs="Times New Roman"/>
          <w:b/>
          <w:bCs/>
          <w:sz w:val="24"/>
          <w:szCs w:val="24"/>
        </w:rPr>
        <w:t>MAIN</w:t>
      </w:r>
      <w:r w:rsidRPr="00031563">
        <w:rPr>
          <w:rFonts w:ascii="Times New Roman" w:hAnsi="Times New Roman" w:cs="Times New Roman"/>
          <w:sz w:val="24"/>
          <w:szCs w:val="24"/>
        </w:rPr>
        <w:tab/>
      </w:r>
      <w:r w:rsidRPr="00031563">
        <w:rPr>
          <w:rFonts w:ascii="Times New Roman" w:eastAsia="Times New Roman" w:hAnsi="Times New Roman" w:cs="Times New Roman"/>
          <w:b/>
          <w:bCs/>
          <w:sz w:val="24"/>
          <w:szCs w:val="24"/>
        </w:rPr>
        <w:t>INTERNATIONAL ORGANIZATIONS.</w:t>
      </w:r>
    </w:p>
    <w:p w:rsidR="00031563" w:rsidRPr="00031563" w:rsidRDefault="00031563" w:rsidP="00031563">
      <w:pPr>
        <w:numPr>
          <w:ilvl w:val="0"/>
          <w:numId w:val="1"/>
        </w:numPr>
        <w:tabs>
          <w:tab w:val="left" w:pos="720"/>
        </w:tabs>
        <w:spacing w:after="0" w:line="240" w:lineRule="auto"/>
        <w:ind w:left="720" w:hanging="362"/>
        <w:rPr>
          <w:rFonts w:ascii="Times New Roman" w:eastAsia="Symbol" w:hAnsi="Times New Roman" w:cs="Times New Roman"/>
          <w:sz w:val="24"/>
          <w:szCs w:val="24"/>
        </w:rPr>
      </w:pPr>
      <w:proofErr w:type="spellStart"/>
      <w:r w:rsidRPr="00031563">
        <w:rPr>
          <w:rFonts w:ascii="Times New Roman" w:eastAsia="Times New Roman" w:hAnsi="Times New Roman" w:cs="Times New Roman"/>
          <w:b/>
          <w:bCs/>
          <w:sz w:val="24"/>
          <w:szCs w:val="24"/>
        </w:rPr>
        <w:t>European</w:t>
      </w:r>
      <w:proofErr w:type="spellEnd"/>
      <w:r w:rsidRPr="00031563">
        <w:rPr>
          <w:rFonts w:ascii="Times New Roman" w:eastAsia="Times New Roman" w:hAnsi="Times New Roman" w:cs="Times New Roman"/>
          <w:b/>
          <w:bCs/>
          <w:sz w:val="24"/>
          <w:szCs w:val="24"/>
        </w:rPr>
        <w:t xml:space="preserve"> </w:t>
      </w:r>
      <w:proofErr w:type="spellStart"/>
      <w:r w:rsidRPr="00031563">
        <w:rPr>
          <w:rFonts w:ascii="Times New Roman" w:eastAsia="Times New Roman" w:hAnsi="Times New Roman" w:cs="Times New Roman"/>
          <w:b/>
          <w:bCs/>
          <w:sz w:val="24"/>
          <w:szCs w:val="24"/>
        </w:rPr>
        <w:t>Parliament</w:t>
      </w:r>
      <w:proofErr w:type="spellEnd"/>
    </w:p>
    <w:p w:rsidR="00031563" w:rsidRPr="00031563" w:rsidRDefault="00031563" w:rsidP="00031563">
      <w:pPr>
        <w:spacing w:line="25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b/>
          <w:bCs/>
          <w:sz w:val="24"/>
          <w:szCs w:val="24"/>
          <w:lang w:val="en-US"/>
        </w:rPr>
        <w:t>European Parliament</w:t>
      </w:r>
      <w:r w:rsidRPr="00031563">
        <w:rPr>
          <w:rFonts w:ascii="Times New Roman" w:eastAsia="Times New Roman" w:hAnsi="Times New Roman" w:cs="Times New Roman"/>
          <w:sz w:val="24"/>
          <w:szCs w:val="24"/>
          <w:lang w:val="en-US"/>
        </w:rPr>
        <w:t>, one of the principal institutions of the</w:t>
      </w:r>
      <w:r w:rsidRPr="00031563">
        <w:rPr>
          <w:rFonts w:ascii="Times New Roman" w:eastAsia="Times New Roman" w:hAnsi="Times New Roman" w:cs="Times New Roman"/>
          <w:b/>
          <w:bCs/>
          <w:sz w:val="24"/>
          <w:szCs w:val="24"/>
          <w:lang w:val="en-US"/>
        </w:rPr>
        <w:t xml:space="preserve"> </w:t>
      </w:r>
      <w:r w:rsidRPr="00031563">
        <w:rPr>
          <w:rFonts w:ascii="Times New Roman" w:eastAsia="Times New Roman" w:hAnsi="Times New Roman" w:cs="Times New Roman"/>
          <w:color w:val="800000"/>
          <w:sz w:val="24"/>
          <w:szCs w:val="24"/>
          <w:lang w:val="en-US"/>
        </w:rPr>
        <w:t>European</w:t>
      </w:r>
      <w:r w:rsidRPr="00031563">
        <w:rPr>
          <w:rFonts w:ascii="Times New Roman" w:eastAsia="Times New Roman" w:hAnsi="Times New Roman" w:cs="Times New Roman"/>
          <w:b/>
          <w:bCs/>
          <w:sz w:val="24"/>
          <w:szCs w:val="24"/>
          <w:lang w:val="en-US"/>
        </w:rPr>
        <w:t xml:space="preserve"> </w:t>
      </w:r>
      <w:r w:rsidRPr="00031563">
        <w:rPr>
          <w:rFonts w:ascii="Times New Roman" w:eastAsia="Times New Roman" w:hAnsi="Times New Roman" w:cs="Times New Roman"/>
          <w:color w:val="800000"/>
          <w:sz w:val="24"/>
          <w:szCs w:val="24"/>
          <w:lang w:val="en-US"/>
        </w:rPr>
        <w:t xml:space="preserve">Union </w:t>
      </w:r>
      <w:r w:rsidRPr="00031563">
        <w:rPr>
          <w:rFonts w:ascii="Times New Roman" w:eastAsia="Times New Roman" w:hAnsi="Times New Roman" w:cs="Times New Roman"/>
          <w:color w:val="000000"/>
          <w:sz w:val="24"/>
          <w:szCs w:val="24"/>
          <w:lang w:val="en-US"/>
        </w:rPr>
        <w:t>(EU) and the sole body directly elected by the citizens of its member</w:t>
      </w:r>
      <w:r w:rsidRPr="00031563">
        <w:rPr>
          <w:rFonts w:ascii="Times New Roman" w:eastAsia="Times New Roman" w:hAnsi="Times New Roman" w:cs="Times New Roman"/>
          <w:color w:val="800000"/>
          <w:sz w:val="24"/>
          <w:szCs w:val="24"/>
          <w:lang w:val="en-US"/>
        </w:rPr>
        <w:t xml:space="preserve"> </w:t>
      </w:r>
      <w:r w:rsidRPr="00031563">
        <w:rPr>
          <w:rFonts w:ascii="Times New Roman" w:eastAsia="Times New Roman" w:hAnsi="Times New Roman" w:cs="Times New Roman"/>
          <w:color w:val="000000"/>
          <w:sz w:val="24"/>
          <w:szCs w:val="24"/>
          <w:lang w:val="en-US"/>
        </w:rPr>
        <w:t>states. It was created in 1952 as the Common Assembly to provide a democratic element for the European Coal and Steel Community (ECSC). When the European Economic Community (EEC) and European Atomic Energy Community (</w:t>
      </w:r>
      <w:proofErr w:type="spellStart"/>
      <w:proofErr w:type="gramStart"/>
      <w:r w:rsidRPr="00031563">
        <w:rPr>
          <w:rFonts w:ascii="Times New Roman" w:eastAsia="Times New Roman" w:hAnsi="Times New Roman" w:cs="Times New Roman"/>
          <w:color w:val="000000"/>
          <w:sz w:val="24"/>
          <w:szCs w:val="24"/>
          <w:lang w:val="en-US"/>
        </w:rPr>
        <w:t>Euratom</w:t>
      </w:r>
      <w:proofErr w:type="spellEnd"/>
      <w:proofErr w:type="gramEnd"/>
      <w:r w:rsidRPr="00031563">
        <w:rPr>
          <w:rFonts w:ascii="Times New Roman" w:eastAsia="Times New Roman" w:hAnsi="Times New Roman" w:cs="Times New Roman"/>
          <w:color w:val="000000"/>
          <w:sz w:val="24"/>
          <w:szCs w:val="24"/>
          <w:lang w:val="en-US"/>
        </w:rPr>
        <w:t xml:space="preserve">) were formed by the 1957 Treaties of Rome, the Assembly was expanded to include the ECSC, EEC, and </w:t>
      </w:r>
      <w:proofErr w:type="spellStart"/>
      <w:r w:rsidRPr="00031563">
        <w:rPr>
          <w:rFonts w:ascii="Times New Roman" w:eastAsia="Times New Roman" w:hAnsi="Times New Roman" w:cs="Times New Roman"/>
          <w:color w:val="000000"/>
          <w:sz w:val="24"/>
          <w:szCs w:val="24"/>
          <w:lang w:val="en-US"/>
        </w:rPr>
        <w:t>Euratom</w:t>
      </w:r>
      <w:proofErr w:type="spellEnd"/>
      <w:r w:rsidRPr="00031563">
        <w:rPr>
          <w:rFonts w:ascii="Times New Roman" w:eastAsia="Times New Roman" w:hAnsi="Times New Roman" w:cs="Times New Roman"/>
          <w:color w:val="000000"/>
          <w:sz w:val="24"/>
          <w:szCs w:val="24"/>
          <w:lang w:val="en-US"/>
        </w:rPr>
        <w:t>, now known collectively as the European Union. Its self-adopted title of European Parliament was formalized by the 1987 Single European Act.</w:t>
      </w:r>
    </w:p>
    <w:p w:rsidR="00031563" w:rsidRPr="00031563" w:rsidRDefault="00031563" w:rsidP="00031563">
      <w:pPr>
        <w:spacing w:line="155" w:lineRule="exact"/>
        <w:rPr>
          <w:rFonts w:ascii="Times New Roman" w:hAnsi="Times New Roman" w:cs="Times New Roman"/>
          <w:sz w:val="24"/>
          <w:szCs w:val="24"/>
          <w:lang w:val="en-US"/>
        </w:rPr>
      </w:pPr>
    </w:p>
    <w:p w:rsidR="00031563" w:rsidRPr="00031563" w:rsidRDefault="00031563" w:rsidP="00031563">
      <w:pPr>
        <w:spacing w:line="25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 xml:space="preserve">Plenary sessions of the Parliament are normally held in </w:t>
      </w:r>
      <w:r w:rsidRPr="00031563">
        <w:rPr>
          <w:rFonts w:ascii="Times New Roman" w:eastAsia="Times New Roman" w:hAnsi="Times New Roman" w:cs="Times New Roman"/>
          <w:color w:val="800000"/>
          <w:sz w:val="24"/>
          <w:szCs w:val="24"/>
          <w:lang w:val="en-US"/>
        </w:rPr>
        <w:t>Strasbourg</w:t>
      </w:r>
      <w:r w:rsidRPr="00031563">
        <w:rPr>
          <w:rFonts w:ascii="Times New Roman" w:eastAsia="Times New Roman" w:hAnsi="Times New Roman" w:cs="Times New Roman"/>
          <w:sz w:val="24"/>
          <w:szCs w:val="24"/>
          <w:lang w:val="en-US"/>
        </w:rPr>
        <w:t xml:space="preserve">; most committees meet in </w:t>
      </w:r>
      <w:r w:rsidRPr="00031563">
        <w:rPr>
          <w:rFonts w:ascii="Times New Roman" w:eastAsia="Times New Roman" w:hAnsi="Times New Roman" w:cs="Times New Roman"/>
          <w:color w:val="800000"/>
          <w:sz w:val="24"/>
          <w:szCs w:val="24"/>
          <w:lang w:val="en-US"/>
        </w:rPr>
        <w:t>Brussels</w:t>
      </w:r>
      <w:r w:rsidRPr="00031563">
        <w:rPr>
          <w:rFonts w:ascii="Times New Roman" w:eastAsia="Times New Roman" w:hAnsi="Times New Roman" w:cs="Times New Roman"/>
          <w:sz w:val="24"/>
          <w:szCs w:val="24"/>
          <w:lang w:val="en-US"/>
        </w:rPr>
        <w:t xml:space="preserve">; and the bulk of the secretariat, or administrative staff, is based in </w:t>
      </w:r>
      <w:r w:rsidRPr="00031563">
        <w:rPr>
          <w:rFonts w:ascii="Times New Roman" w:eastAsia="Times New Roman" w:hAnsi="Times New Roman" w:cs="Times New Roman"/>
          <w:color w:val="800000"/>
          <w:sz w:val="24"/>
          <w:szCs w:val="24"/>
          <w:lang w:val="en-US"/>
        </w:rPr>
        <w:t>Luxembourg</w:t>
      </w:r>
      <w:r w:rsidRPr="00031563">
        <w:rPr>
          <w:rFonts w:ascii="Times New Roman" w:eastAsia="Times New Roman" w:hAnsi="Times New Roman" w:cs="Times New Roman"/>
          <w:sz w:val="24"/>
          <w:szCs w:val="24"/>
          <w:lang w:val="en-US"/>
        </w:rPr>
        <w:t>. Members currently number more than 500; since 1979 they have been elected through universal suffrage every five years. Seats are distributed among the EU member states based on their respective populations. Members (or Euro-MPs) do not sit in national blocs, but in cross-national political groups. Ad hoc coalitions are often formed on individual issues that cross ideological and national barriers.</w:t>
      </w:r>
    </w:p>
    <w:p w:rsidR="00031563" w:rsidRPr="00031563" w:rsidRDefault="00031563" w:rsidP="00031563">
      <w:pPr>
        <w:spacing w:line="252"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role of the European Parliament within the European Union is limited by the restricted nature of its powers in relation to the Council of Ministers and the European Commission, the legislative and executive branches of the EU's system. The Parliament's theoretical power to dismiss the Commission has never been used, due to the chaos it would cause and the lack of control the Parliament would have over reappointment of Commissioners. Some budgetary powers are held jointly (though unequally) with the Council, with Parliament able in theory to reject the whole budget, but allowed actually to determine only the minority of total expenditures which are noncompulsory. Legislative powers were wholly advisory until the Single European Act and the 1992 Maastricht Treaty. The former gave the Parliament the right to a second reading of legislation and joint decision-making on accession treaties and association agreements with non-EU countries. The latter increased joint decision-making and created a Parliament veto on some internal matters such as the Single Market; enabled Parliament to request the commission to submit legislative proposals; and allowed Parliament investigations into the maladministration of EU law.</w:t>
      </w:r>
    </w:p>
    <w:p w:rsidR="00031563" w:rsidRPr="00031563" w:rsidRDefault="00031563" w:rsidP="00031563">
      <w:pPr>
        <w:spacing w:line="250"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Just as past growth in the powers and functions of the Parliament has been slow and limited, so is future growth likely to be piecemeal and restricted: despite being the only democratically elected supranational institution in the</w:t>
      </w:r>
    </w:p>
    <w:p w:rsidR="00031563" w:rsidRPr="00031563" w:rsidRDefault="00031563" w:rsidP="00031563">
      <w:pPr>
        <w:spacing w:line="106" w:lineRule="exact"/>
        <w:rPr>
          <w:rFonts w:ascii="Times New Roman" w:hAnsi="Times New Roman" w:cs="Times New Roman"/>
          <w:sz w:val="24"/>
          <w:szCs w:val="24"/>
          <w:lang w:val="en-US"/>
        </w:rPr>
      </w:pPr>
    </w:p>
    <w:p w:rsidR="00031563" w:rsidRPr="00031563" w:rsidRDefault="00031563" w:rsidP="00031563">
      <w:pPr>
        <w:ind w:right="-233"/>
        <w:jc w:val="center"/>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15</w:t>
      </w:r>
    </w:p>
    <w:p w:rsidR="00031563" w:rsidRPr="00031563" w:rsidRDefault="00031563" w:rsidP="00031563">
      <w:pPr>
        <w:rPr>
          <w:rFonts w:ascii="Times New Roman" w:hAnsi="Times New Roman" w:cs="Times New Roman"/>
          <w:sz w:val="24"/>
          <w:szCs w:val="24"/>
          <w:lang w:val="en-US"/>
        </w:rPr>
        <w:sectPr w:rsidR="00031563" w:rsidRPr="00031563">
          <w:pgSz w:w="11900" w:h="16838"/>
          <w:pgMar w:top="1440" w:right="1440" w:bottom="630" w:left="1440" w:header="0" w:footer="0" w:gutter="0"/>
          <w:cols w:space="720" w:equalWidth="0">
            <w:col w:w="9026"/>
          </w:cols>
        </w:sectPr>
      </w:pPr>
    </w:p>
    <w:p w:rsidR="00031563" w:rsidRPr="00031563" w:rsidRDefault="00031563" w:rsidP="00031563">
      <w:pPr>
        <w:spacing w:line="13" w:lineRule="exact"/>
        <w:rPr>
          <w:rFonts w:ascii="Times New Roman" w:hAnsi="Times New Roman" w:cs="Times New Roman"/>
          <w:sz w:val="24"/>
          <w:szCs w:val="24"/>
          <w:lang w:val="en-US"/>
        </w:rPr>
      </w:pPr>
    </w:p>
    <w:p w:rsidR="00031563" w:rsidRPr="00031563" w:rsidRDefault="00031563" w:rsidP="00031563">
      <w:pPr>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 xml:space="preserve">European Union and adhering to the EU principle of </w:t>
      </w:r>
      <w:proofErr w:type="spellStart"/>
      <w:r w:rsidRPr="00031563">
        <w:rPr>
          <w:rFonts w:ascii="Times New Roman" w:eastAsia="Times New Roman" w:hAnsi="Times New Roman" w:cs="Times New Roman"/>
          <w:sz w:val="24"/>
          <w:szCs w:val="24"/>
          <w:lang w:val="en-US"/>
        </w:rPr>
        <w:t>subsidiarity</w:t>
      </w:r>
      <w:proofErr w:type="spellEnd"/>
      <w:r w:rsidRPr="00031563">
        <w:rPr>
          <w:rFonts w:ascii="Times New Roman" w:eastAsia="Times New Roman" w:hAnsi="Times New Roman" w:cs="Times New Roman"/>
          <w:sz w:val="24"/>
          <w:szCs w:val="24"/>
          <w:lang w:val="en-US"/>
        </w:rPr>
        <w:t xml:space="preserve"> (delegation of authority to competent local institutions wherever possible), the Parliament's powers pose a direct threat to the </w:t>
      </w:r>
      <w:r w:rsidRPr="00031563">
        <w:rPr>
          <w:rFonts w:ascii="Times New Roman" w:eastAsia="Times New Roman" w:hAnsi="Times New Roman" w:cs="Times New Roman"/>
          <w:color w:val="800000"/>
          <w:sz w:val="24"/>
          <w:szCs w:val="24"/>
          <w:lang w:val="en-US"/>
        </w:rPr>
        <w:t>sovereignty</w:t>
      </w:r>
      <w:r w:rsidRPr="00031563">
        <w:rPr>
          <w:rFonts w:ascii="Times New Roman" w:eastAsia="Times New Roman" w:hAnsi="Times New Roman" w:cs="Times New Roman"/>
          <w:sz w:val="24"/>
          <w:szCs w:val="24"/>
          <w:lang w:val="en-US"/>
        </w:rPr>
        <w:t xml:space="preserve"> of member states, and cannot be increased without those same states unanimously agreeing to do so.</w:t>
      </w:r>
    </w:p>
    <w:p w:rsidR="00031563" w:rsidRPr="00031563" w:rsidRDefault="00031563" w:rsidP="00031563">
      <w:pPr>
        <w:numPr>
          <w:ilvl w:val="0"/>
          <w:numId w:val="2"/>
        </w:numPr>
        <w:tabs>
          <w:tab w:val="left" w:pos="720"/>
        </w:tabs>
        <w:spacing w:after="0" w:line="240" w:lineRule="auto"/>
        <w:ind w:left="720" w:hanging="362"/>
        <w:rPr>
          <w:rFonts w:ascii="Times New Roman" w:eastAsia="Symbol" w:hAnsi="Times New Roman" w:cs="Times New Roman"/>
          <w:b/>
          <w:sz w:val="24"/>
          <w:szCs w:val="24"/>
        </w:rPr>
      </w:pPr>
      <w:proofErr w:type="spellStart"/>
      <w:r w:rsidRPr="00031563">
        <w:rPr>
          <w:rFonts w:ascii="Times New Roman" w:eastAsia="Times New Roman" w:hAnsi="Times New Roman" w:cs="Times New Roman"/>
          <w:b/>
          <w:bCs/>
          <w:sz w:val="24"/>
          <w:szCs w:val="24"/>
        </w:rPr>
        <w:t>General</w:t>
      </w:r>
      <w:proofErr w:type="spellEnd"/>
      <w:r w:rsidRPr="00031563">
        <w:rPr>
          <w:rFonts w:ascii="Times New Roman" w:eastAsia="Times New Roman" w:hAnsi="Times New Roman" w:cs="Times New Roman"/>
          <w:b/>
          <w:bCs/>
          <w:sz w:val="24"/>
          <w:szCs w:val="24"/>
        </w:rPr>
        <w:t xml:space="preserve"> </w:t>
      </w:r>
      <w:proofErr w:type="spellStart"/>
      <w:r w:rsidRPr="00031563">
        <w:rPr>
          <w:rFonts w:ascii="Times New Roman" w:eastAsia="Times New Roman" w:hAnsi="Times New Roman" w:cs="Times New Roman"/>
          <w:b/>
          <w:bCs/>
          <w:sz w:val="24"/>
          <w:szCs w:val="24"/>
        </w:rPr>
        <w:t>Assembly</w:t>
      </w:r>
      <w:proofErr w:type="spellEnd"/>
    </w:p>
    <w:p w:rsidR="00031563" w:rsidRPr="00031563" w:rsidRDefault="00031563" w:rsidP="00031563">
      <w:pPr>
        <w:spacing w:line="252" w:lineRule="auto"/>
        <w:ind w:left="360" w:right="286"/>
        <w:jc w:val="both"/>
        <w:rPr>
          <w:rFonts w:ascii="Times New Roman" w:hAnsi="Times New Roman" w:cs="Times New Roman"/>
          <w:sz w:val="24"/>
          <w:szCs w:val="24"/>
          <w:lang w:val="en-US"/>
        </w:rPr>
      </w:pPr>
      <w:proofErr w:type="gramStart"/>
      <w:r w:rsidRPr="00031563">
        <w:rPr>
          <w:rFonts w:ascii="Times New Roman" w:eastAsia="Times New Roman" w:hAnsi="Times New Roman" w:cs="Times New Roman"/>
          <w:b/>
          <w:bCs/>
          <w:sz w:val="24"/>
          <w:szCs w:val="24"/>
          <w:lang w:val="en-US"/>
        </w:rPr>
        <w:t>General Assembly</w:t>
      </w:r>
      <w:r w:rsidRPr="00031563">
        <w:rPr>
          <w:rFonts w:ascii="Times New Roman" w:eastAsia="Times New Roman" w:hAnsi="Times New Roman" w:cs="Times New Roman"/>
          <w:sz w:val="24"/>
          <w:szCs w:val="24"/>
          <w:lang w:val="en-US"/>
        </w:rPr>
        <w:t>, one of the six principal organs of the</w:t>
      </w:r>
      <w:r w:rsidRPr="00031563">
        <w:rPr>
          <w:rFonts w:ascii="Times New Roman" w:eastAsia="Times New Roman" w:hAnsi="Times New Roman" w:cs="Times New Roman"/>
          <w:b/>
          <w:bCs/>
          <w:sz w:val="24"/>
          <w:szCs w:val="24"/>
          <w:lang w:val="en-US"/>
        </w:rPr>
        <w:t xml:space="preserve"> </w:t>
      </w:r>
      <w:r w:rsidRPr="00031563">
        <w:rPr>
          <w:rFonts w:ascii="Times New Roman" w:eastAsia="Times New Roman" w:hAnsi="Times New Roman" w:cs="Times New Roman"/>
          <w:color w:val="800000"/>
          <w:sz w:val="24"/>
          <w:szCs w:val="24"/>
          <w:lang w:val="en-US"/>
        </w:rPr>
        <w:t>United Nations</w:t>
      </w:r>
      <w:r w:rsidRPr="00031563">
        <w:rPr>
          <w:rFonts w:ascii="Times New Roman" w:eastAsia="Times New Roman" w:hAnsi="Times New Roman" w:cs="Times New Roman"/>
          <w:sz w:val="24"/>
          <w:szCs w:val="24"/>
          <w:lang w:val="en-US"/>
        </w:rPr>
        <w:t>.</w:t>
      </w:r>
      <w:proofErr w:type="gramEnd"/>
      <w:r w:rsidRPr="00031563">
        <w:rPr>
          <w:rFonts w:ascii="Times New Roman" w:eastAsia="Times New Roman" w:hAnsi="Times New Roman" w:cs="Times New Roman"/>
          <w:sz w:val="24"/>
          <w:szCs w:val="24"/>
          <w:lang w:val="en-US"/>
        </w:rPr>
        <w:t xml:space="preserve"> It</w:t>
      </w:r>
      <w:r w:rsidRPr="00031563">
        <w:rPr>
          <w:rFonts w:ascii="Times New Roman" w:eastAsia="Times New Roman" w:hAnsi="Times New Roman" w:cs="Times New Roman"/>
          <w:b/>
          <w:bCs/>
          <w:sz w:val="24"/>
          <w:szCs w:val="24"/>
          <w:lang w:val="en-US"/>
        </w:rPr>
        <w:t xml:space="preserve"> </w:t>
      </w:r>
      <w:r w:rsidRPr="00031563">
        <w:rPr>
          <w:rFonts w:ascii="Times New Roman" w:eastAsia="Times New Roman" w:hAnsi="Times New Roman" w:cs="Times New Roman"/>
          <w:sz w:val="24"/>
          <w:szCs w:val="24"/>
          <w:lang w:val="en-US"/>
        </w:rPr>
        <w:t xml:space="preserve">is made up of all the UN member nations, with each having one vote. According to the UN Charter, the General Assembly may discuss any question or matter brought before it and may make recommendations to member nations and also to the </w:t>
      </w:r>
      <w:r w:rsidRPr="00031563">
        <w:rPr>
          <w:rFonts w:ascii="Times New Roman" w:eastAsia="Times New Roman" w:hAnsi="Times New Roman" w:cs="Times New Roman"/>
          <w:color w:val="800000"/>
          <w:sz w:val="24"/>
          <w:szCs w:val="24"/>
          <w:lang w:val="en-US"/>
        </w:rPr>
        <w:t>Security Council</w:t>
      </w:r>
      <w:r w:rsidRPr="00031563">
        <w:rPr>
          <w:rFonts w:ascii="Times New Roman" w:eastAsia="Times New Roman" w:hAnsi="Times New Roman" w:cs="Times New Roman"/>
          <w:sz w:val="24"/>
          <w:szCs w:val="24"/>
          <w:lang w:val="en-US"/>
        </w:rPr>
        <w:t>; the assembly may not, however, make recommendations on matters that the council has under consideration, except at the request of the council. The most important and frequently misunderstood aspect of the General Assembly is that, according to the charter, its resolutions are not legally binding; the force of its recommendations rests on their representation of world public opinion.</w:t>
      </w:r>
    </w:p>
    <w:p w:rsidR="00031563" w:rsidRPr="00031563" w:rsidRDefault="00031563" w:rsidP="00031563">
      <w:pPr>
        <w:spacing w:line="144" w:lineRule="exact"/>
        <w:rPr>
          <w:rFonts w:ascii="Times New Roman" w:hAnsi="Times New Roman" w:cs="Times New Roman"/>
          <w:sz w:val="24"/>
          <w:szCs w:val="24"/>
          <w:lang w:val="en-US"/>
        </w:rPr>
      </w:pPr>
    </w:p>
    <w:p w:rsidR="00031563" w:rsidRPr="00031563" w:rsidRDefault="00031563" w:rsidP="00031563">
      <w:pPr>
        <w:spacing w:line="24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assembly meets in one regular session each year, opening on the third Tuesday of September and ordinarily concluded by Christmas. It may also meet in special sessions at the request of a majority of the members. On the basis of the “Uniting for Peace” resolution of November 1950, the assembly may also meet in emergency session on 24-hour notice, at the request of a majority of the members of the Security Council, in matters in which a council decision has been blocked by a Great Power veto.</w:t>
      </w:r>
    </w:p>
    <w:p w:rsidR="00031563" w:rsidRPr="00031563" w:rsidRDefault="00031563" w:rsidP="00031563">
      <w:pPr>
        <w:spacing w:line="161" w:lineRule="exact"/>
        <w:rPr>
          <w:rFonts w:ascii="Times New Roman" w:hAnsi="Times New Roman" w:cs="Times New Roman"/>
          <w:sz w:val="24"/>
          <w:szCs w:val="24"/>
          <w:lang w:val="en-US"/>
        </w:rPr>
      </w:pPr>
    </w:p>
    <w:p w:rsidR="00031563" w:rsidRPr="00031563" w:rsidRDefault="00031563" w:rsidP="00031563">
      <w:pPr>
        <w:spacing w:line="262"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assembly passes resolutions by simple majority, except on important questions, such as recommendations on peace and security; election of members to any of the other five UN organs; admission, suspension, and expulsion of members; and budgetary matters. Decisions in these matters require a two-thirds majority. The assembly elects a president and 21 vice presidents for each session. The agenda, which rarely contains less than 100 items, is distributed among seven main committees. Two of these committees deal with political and security questions while the remaining committees deal with economic and financial matters; social, humanitarian, and cultural issues; trusteeship; administrative and budgetary problems; and legal questions.</w:t>
      </w:r>
    </w:p>
    <w:p w:rsidR="00031563" w:rsidRPr="00031563" w:rsidRDefault="00031563" w:rsidP="00031563">
      <w:pPr>
        <w:spacing w:line="25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organization of the work of each session is the task of the General (Steering) Committee, which consists of the president, the 21 vice presidents, and the chairpersons of the seven main committees (who are elected by those bodies). A nine-member Credentials Committee passes on the validity of accreditations. The assembly is assisted by two standing committees and may</w:t>
      </w:r>
    </w:p>
    <w:p w:rsidR="00031563" w:rsidRPr="00031563" w:rsidRDefault="00031563" w:rsidP="00031563">
      <w:pPr>
        <w:spacing w:line="200" w:lineRule="exact"/>
        <w:rPr>
          <w:rFonts w:ascii="Times New Roman" w:hAnsi="Times New Roman" w:cs="Times New Roman"/>
          <w:sz w:val="24"/>
          <w:szCs w:val="24"/>
          <w:lang w:val="en-US"/>
        </w:rPr>
      </w:pPr>
    </w:p>
    <w:p w:rsidR="00031563" w:rsidRPr="00031563" w:rsidRDefault="00031563" w:rsidP="00031563">
      <w:pPr>
        <w:spacing w:line="200" w:lineRule="exact"/>
        <w:rPr>
          <w:rFonts w:ascii="Times New Roman" w:hAnsi="Times New Roman" w:cs="Times New Roman"/>
          <w:sz w:val="24"/>
          <w:szCs w:val="24"/>
          <w:lang w:val="en-US"/>
        </w:rPr>
      </w:pPr>
    </w:p>
    <w:p w:rsidR="00031563" w:rsidRPr="00031563" w:rsidRDefault="00031563" w:rsidP="00031563">
      <w:pPr>
        <w:spacing w:line="221" w:lineRule="exact"/>
        <w:rPr>
          <w:rFonts w:ascii="Times New Roman" w:hAnsi="Times New Roman" w:cs="Times New Roman"/>
          <w:sz w:val="24"/>
          <w:szCs w:val="24"/>
          <w:lang w:val="en-US"/>
        </w:rPr>
      </w:pPr>
    </w:p>
    <w:p w:rsidR="00031563" w:rsidRPr="00031563" w:rsidRDefault="00031563" w:rsidP="00031563">
      <w:pPr>
        <w:ind w:right="-253"/>
        <w:jc w:val="center"/>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16</w:t>
      </w:r>
    </w:p>
    <w:p w:rsidR="00031563" w:rsidRPr="00031563" w:rsidRDefault="00031563" w:rsidP="00031563">
      <w:pPr>
        <w:rPr>
          <w:rFonts w:ascii="Times New Roman" w:hAnsi="Times New Roman" w:cs="Times New Roman"/>
          <w:sz w:val="24"/>
          <w:szCs w:val="24"/>
          <w:lang w:val="en-US"/>
        </w:rPr>
        <w:sectPr w:rsidR="00031563" w:rsidRPr="00031563">
          <w:pgSz w:w="11900" w:h="16838"/>
          <w:pgMar w:top="1440" w:right="1440" w:bottom="395" w:left="1440" w:header="0" w:footer="0" w:gutter="0"/>
          <w:cols w:space="720" w:equalWidth="0">
            <w:col w:w="9026"/>
          </w:cols>
        </w:sectPr>
      </w:pPr>
    </w:p>
    <w:p w:rsidR="00031563" w:rsidRPr="00031563" w:rsidRDefault="00031563" w:rsidP="00031563">
      <w:pPr>
        <w:spacing w:line="13" w:lineRule="exact"/>
        <w:rPr>
          <w:rFonts w:ascii="Times New Roman" w:hAnsi="Times New Roman" w:cs="Times New Roman"/>
          <w:sz w:val="24"/>
          <w:szCs w:val="24"/>
          <w:lang w:val="en-US"/>
        </w:rPr>
      </w:pPr>
    </w:p>
    <w:p w:rsidR="00031563" w:rsidRPr="00031563" w:rsidRDefault="00031563" w:rsidP="00031563">
      <w:pPr>
        <w:spacing w:line="249" w:lineRule="auto"/>
        <w:ind w:left="360" w:right="286"/>
        <w:rPr>
          <w:rFonts w:ascii="Times New Roman" w:hAnsi="Times New Roman" w:cs="Times New Roman"/>
          <w:sz w:val="24"/>
          <w:szCs w:val="24"/>
          <w:lang w:val="en-US"/>
        </w:rPr>
      </w:pPr>
      <w:proofErr w:type="gramStart"/>
      <w:r w:rsidRPr="00031563">
        <w:rPr>
          <w:rFonts w:ascii="Times New Roman" w:eastAsia="Times New Roman" w:hAnsi="Times New Roman" w:cs="Times New Roman"/>
          <w:sz w:val="24"/>
          <w:szCs w:val="24"/>
          <w:lang w:val="en-US"/>
        </w:rPr>
        <w:t>set</w:t>
      </w:r>
      <w:proofErr w:type="gramEnd"/>
      <w:r w:rsidRPr="00031563">
        <w:rPr>
          <w:rFonts w:ascii="Times New Roman" w:eastAsia="Times New Roman" w:hAnsi="Times New Roman" w:cs="Times New Roman"/>
          <w:sz w:val="24"/>
          <w:szCs w:val="24"/>
          <w:lang w:val="en-US"/>
        </w:rPr>
        <w:t xml:space="preserve"> up ad hoc bodies. The General Assembly has exclusive authority to set the UN budget, paid for by all members according to an agreed-upon quota.</w:t>
      </w:r>
    </w:p>
    <w:p w:rsidR="00031563" w:rsidRPr="00031563" w:rsidRDefault="00031563" w:rsidP="00031563">
      <w:pPr>
        <w:numPr>
          <w:ilvl w:val="0"/>
          <w:numId w:val="3"/>
        </w:numPr>
        <w:tabs>
          <w:tab w:val="left" w:pos="720"/>
        </w:tabs>
        <w:spacing w:after="0" w:line="240" w:lineRule="auto"/>
        <w:ind w:left="720" w:hanging="362"/>
        <w:rPr>
          <w:rFonts w:ascii="Times New Roman" w:eastAsia="Symbol" w:hAnsi="Times New Roman" w:cs="Times New Roman"/>
          <w:sz w:val="24"/>
          <w:szCs w:val="24"/>
        </w:rPr>
      </w:pPr>
      <w:r w:rsidRPr="00031563">
        <w:rPr>
          <w:rFonts w:ascii="Times New Roman" w:eastAsia="Times New Roman" w:hAnsi="Times New Roman" w:cs="Times New Roman"/>
          <w:b/>
          <w:bCs/>
          <w:sz w:val="24"/>
          <w:szCs w:val="24"/>
        </w:rPr>
        <w:t>UNESCO</w:t>
      </w:r>
    </w:p>
    <w:p w:rsidR="00031563" w:rsidRPr="00031563" w:rsidRDefault="00031563" w:rsidP="00031563">
      <w:pPr>
        <w:spacing w:line="157" w:lineRule="exact"/>
        <w:rPr>
          <w:rFonts w:ascii="Times New Roman" w:hAnsi="Times New Roman" w:cs="Times New Roman"/>
          <w:sz w:val="24"/>
          <w:szCs w:val="24"/>
        </w:rPr>
      </w:pPr>
    </w:p>
    <w:p w:rsidR="00031563" w:rsidRPr="00031563" w:rsidRDefault="00031563" w:rsidP="00031563">
      <w:pPr>
        <w:spacing w:line="24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b/>
          <w:bCs/>
          <w:sz w:val="24"/>
          <w:szCs w:val="24"/>
          <w:lang w:val="en-US"/>
        </w:rPr>
        <w:t xml:space="preserve">United Nations Educational, Scientific, and Cultural Organization </w:t>
      </w:r>
      <w:r w:rsidRPr="00031563">
        <w:rPr>
          <w:rFonts w:ascii="Times New Roman" w:eastAsia="Times New Roman" w:hAnsi="Times New Roman" w:cs="Times New Roman"/>
          <w:sz w:val="24"/>
          <w:szCs w:val="24"/>
          <w:lang w:val="en-US"/>
        </w:rPr>
        <w:t xml:space="preserve">(UNESCO), agency of the </w:t>
      </w:r>
      <w:r w:rsidRPr="00031563">
        <w:rPr>
          <w:rFonts w:ascii="Times New Roman" w:eastAsia="Times New Roman" w:hAnsi="Times New Roman" w:cs="Times New Roman"/>
          <w:color w:val="800000"/>
          <w:sz w:val="24"/>
          <w:szCs w:val="24"/>
          <w:lang w:val="en-US"/>
        </w:rPr>
        <w:t>United Nations</w:t>
      </w:r>
      <w:r w:rsidRPr="00031563">
        <w:rPr>
          <w:rFonts w:ascii="Times New Roman" w:eastAsia="Times New Roman" w:hAnsi="Times New Roman" w:cs="Times New Roman"/>
          <w:sz w:val="24"/>
          <w:szCs w:val="24"/>
          <w:lang w:val="en-US"/>
        </w:rPr>
        <w:t xml:space="preserve"> (UN), created in 1946 to promote world peace by focusing on the areas of culture and communication, education, natural sciences, and social and human sciences. UNESCO's principal decision-making body is the General Conference, which is composed of representatives of the 181 member states. The General Conference elects the members of the executive board and appoints the director-general. The executive board is made up of representatives of 51 member states and meets twice a year, between the sessions of the General Conference, to supervise the execution of UNESCO's two-year </w:t>
      </w:r>
      <w:proofErr w:type="spellStart"/>
      <w:r w:rsidRPr="00031563">
        <w:rPr>
          <w:rFonts w:ascii="Times New Roman" w:eastAsia="Times New Roman" w:hAnsi="Times New Roman" w:cs="Times New Roman"/>
          <w:sz w:val="24"/>
          <w:szCs w:val="24"/>
          <w:lang w:val="en-US"/>
        </w:rPr>
        <w:t>programmes</w:t>
      </w:r>
      <w:proofErr w:type="spellEnd"/>
      <w:r w:rsidRPr="00031563">
        <w:rPr>
          <w:rFonts w:ascii="Times New Roman" w:eastAsia="Times New Roman" w:hAnsi="Times New Roman" w:cs="Times New Roman"/>
          <w:sz w:val="24"/>
          <w:szCs w:val="24"/>
          <w:lang w:val="en-US"/>
        </w:rPr>
        <w:t xml:space="preserve">. The two-year </w:t>
      </w:r>
      <w:proofErr w:type="spellStart"/>
      <w:r w:rsidRPr="00031563">
        <w:rPr>
          <w:rFonts w:ascii="Times New Roman" w:eastAsia="Times New Roman" w:hAnsi="Times New Roman" w:cs="Times New Roman"/>
          <w:sz w:val="24"/>
          <w:szCs w:val="24"/>
          <w:lang w:val="en-US"/>
        </w:rPr>
        <w:t>programmes</w:t>
      </w:r>
      <w:proofErr w:type="spellEnd"/>
      <w:r w:rsidRPr="00031563">
        <w:rPr>
          <w:rFonts w:ascii="Times New Roman" w:eastAsia="Times New Roman" w:hAnsi="Times New Roman" w:cs="Times New Roman"/>
          <w:sz w:val="24"/>
          <w:szCs w:val="24"/>
          <w:lang w:val="en-US"/>
        </w:rPr>
        <w:t xml:space="preserve"> are executed by the secretariat, which is headed by the director-general.</w:t>
      </w:r>
    </w:p>
    <w:p w:rsidR="00031563" w:rsidRPr="00031563" w:rsidRDefault="00031563" w:rsidP="00031563">
      <w:pPr>
        <w:spacing w:line="170" w:lineRule="exact"/>
        <w:rPr>
          <w:rFonts w:ascii="Times New Roman" w:hAnsi="Times New Roman" w:cs="Times New Roman"/>
          <w:sz w:val="24"/>
          <w:szCs w:val="24"/>
          <w:lang w:val="en-US"/>
        </w:rPr>
      </w:pPr>
    </w:p>
    <w:p w:rsidR="00031563" w:rsidRPr="00031563" w:rsidRDefault="00031563" w:rsidP="00031563">
      <w:pPr>
        <w:spacing w:line="252" w:lineRule="auto"/>
        <w:ind w:left="360" w:right="286"/>
        <w:jc w:val="both"/>
        <w:rPr>
          <w:rFonts w:ascii="Times New Roman" w:hAnsi="Times New Roman" w:cs="Times New Roman"/>
          <w:sz w:val="24"/>
          <w:szCs w:val="24"/>
        </w:rPr>
      </w:pPr>
      <w:r w:rsidRPr="00031563">
        <w:rPr>
          <w:rFonts w:ascii="Times New Roman" w:eastAsia="Times New Roman" w:hAnsi="Times New Roman" w:cs="Times New Roman"/>
          <w:sz w:val="24"/>
          <w:szCs w:val="24"/>
          <w:lang w:val="en-US"/>
        </w:rPr>
        <w:t xml:space="preserve">The main priorities of UNESCO's </w:t>
      </w:r>
      <w:proofErr w:type="spellStart"/>
      <w:r w:rsidRPr="00031563">
        <w:rPr>
          <w:rFonts w:ascii="Times New Roman" w:eastAsia="Times New Roman" w:hAnsi="Times New Roman" w:cs="Times New Roman"/>
          <w:sz w:val="24"/>
          <w:szCs w:val="24"/>
          <w:lang w:val="en-US"/>
        </w:rPr>
        <w:t>programmes</w:t>
      </w:r>
      <w:proofErr w:type="spellEnd"/>
      <w:r w:rsidRPr="00031563">
        <w:rPr>
          <w:rFonts w:ascii="Times New Roman" w:eastAsia="Times New Roman" w:hAnsi="Times New Roman" w:cs="Times New Roman"/>
          <w:sz w:val="24"/>
          <w:szCs w:val="24"/>
          <w:lang w:val="en-US"/>
        </w:rPr>
        <w:t xml:space="preserve"> include achieving education for all, establishing a culture of peace through education, promoting the free flow of information between countries, as well as freedom of the press, protecting natural and cultural heritage, and supporting the expression of cultural identities. Prioritized issues include education, development, urbanization, population, youth, human rights and parity for women, democracy, and peace. Examples of research activities include the ways in which societies react to climatic and environmental change and change affecting women and families. UNESCO's social and human sciences </w:t>
      </w:r>
      <w:proofErr w:type="spellStart"/>
      <w:r w:rsidRPr="00031563">
        <w:rPr>
          <w:rFonts w:ascii="Times New Roman" w:eastAsia="Times New Roman" w:hAnsi="Times New Roman" w:cs="Times New Roman"/>
          <w:sz w:val="24"/>
          <w:szCs w:val="24"/>
          <w:lang w:val="en-US"/>
        </w:rPr>
        <w:t>programme</w:t>
      </w:r>
      <w:proofErr w:type="spellEnd"/>
      <w:r w:rsidRPr="00031563">
        <w:rPr>
          <w:rFonts w:ascii="Times New Roman" w:eastAsia="Times New Roman" w:hAnsi="Times New Roman" w:cs="Times New Roman"/>
          <w:sz w:val="24"/>
          <w:szCs w:val="24"/>
          <w:lang w:val="en-US"/>
        </w:rPr>
        <w:t xml:space="preserve"> gives high priority to the problems of young people who are the first victims of unemployment, economic and social inequalities, and the widening gap between developing and industrialized countries. </w:t>
      </w:r>
      <w:proofErr w:type="spellStart"/>
      <w:r w:rsidRPr="00031563">
        <w:rPr>
          <w:rFonts w:ascii="Times New Roman" w:eastAsia="Times New Roman" w:hAnsi="Times New Roman" w:cs="Times New Roman"/>
          <w:sz w:val="24"/>
          <w:szCs w:val="24"/>
        </w:rPr>
        <w:t>The</w:t>
      </w:r>
      <w:proofErr w:type="spellEnd"/>
      <w:r w:rsidRPr="00031563">
        <w:rPr>
          <w:rFonts w:ascii="Times New Roman" w:eastAsia="Times New Roman" w:hAnsi="Times New Roman" w:cs="Times New Roman"/>
          <w:sz w:val="24"/>
          <w:szCs w:val="24"/>
        </w:rPr>
        <w:t xml:space="preserve"> </w:t>
      </w:r>
      <w:proofErr w:type="spellStart"/>
      <w:r w:rsidRPr="00031563">
        <w:rPr>
          <w:rFonts w:ascii="Times New Roman" w:eastAsia="Times New Roman" w:hAnsi="Times New Roman" w:cs="Times New Roman"/>
          <w:sz w:val="24"/>
          <w:szCs w:val="24"/>
        </w:rPr>
        <w:t>budget</w:t>
      </w:r>
      <w:proofErr w:type="spellEnd"/>
      <w:r w:rsidRPr="00031563">
        <w:rPr>
          <w:rFonts w:ascii="Times New Roman" w:eastAsia="Times New Roman" w:hAnsi="Times New Roman" w:cs="Times New Roman"/>
          <w:sz w:val="24"/>
          <w:szCs w:val="24"/>
        </w:rPr>
        <w:t xml:space="preserve"> </w:t>
      </w:r>
      <w:proofErr w:type="spellStart"/>
      <w:r w:rsidRPr="00031563">
        <w:rPr>
          <w:rFonts w:ascii="Times New Roman" w:eastAsia="Times New Roman" w:hAnsi="Times New Roman" w:cs="Times New Roman"/>
          <w:sz w:val="24"/>
          <w:szCs w:val="24"/>
        </w:rPr>
        <w:t>for</w:t>
      </w:r>
      <w:proofErr w:type="spellEnd"/>
      <w:r w:rsidRPr="00031563">
        <w:rPr>
          <w:rFonts w:ascii="Times New Roman" w:eastAsia="Times New Roman" w:hAnsi="Times New Roman" w:cs="Times New Roman"/>
          <w:sz w:val="24"/>
          <w:szCs w:val="24"/>
        </w:rPr>
        <w:t xml:space="preserve"> 1990-1991 </w:t>
      </w:r>
      <w:proofErr w:type="spellStart"/>
      <w:r w:rsidRPr="00031563">
        <w:rPr>
          <w:rFonts w:ascii="Times New Roman" w:eastAsia="Times New Roman" w:hAnsi="Times New Roman" w:cs="Times New Roman"/>
          <w:sz w:val="24"/>
          <w:szCs w:val="24"/>
        </w:rPr>
        <w:t>was</w:t>
      </w:r>
      <w:proofErr w:type="spellEnd"/>
      <w:r w:rsidRPr="00031563">
        <w:rPr>
          <w:rFonts w:ascii="Times New Roman" w:eastAsia="Times New Roman" w:hAnsi="Times New Roman" w:cs="Times New Roman"/>
          <w:sz w:val="24"/>
          <w:szCs w:val="24"/>
        </w:rPr>
        <w:t xml:space="preserve"> US$378.8 </w:t>
      </w:r>
      <w:proofErr w:type="spellStart"/>
      <w:r w:rsidRPr="00031563">
        <w:rPr>
          <w:rFonts w:ascii="Times New Roman" w:eastAsia="Times New Roman" w:hAnsi="Times New Roman" w:cs="Times New Roman"/>
          <w:sz w:val="24"/>
          <w:szCs w:val="24"/>
        </w:rPr>
        <w:t>million</w:t>
      </w:r>
      <w:proofErr w:type="spellEnd"/>
      <w:r w:rsidRPr="00031563">
        <w:rPr>
          <w:rFonts w:ascii="Times New Roman" w:eastAsia="Times New Roman" w:hAnsi="Times New Roman" w:cs="Times New Roman"/>
          <w:sz w:val="24"/>
          <w:szCs w:val="24"/>
        </w:rPr>
        <w:t>.</w:t>
      </w:r>
    </w:p>
    <w:p w:rsidR="00031563" w:rsidRPr="00031563" w:rsidRDefault="00031563" w:rsidP="00031563">
      <w:pPr>
        <w:numPr>
          <w:ilvl w:val="0"/>
          <w:numId w:val="4"/>
        </w:numPr>
        <w:tabs>
          <w:tab w:val="left" w:pos="720"/>
        </w:tabs>
        <w:spacing w:after="0" w:line="240" w:lineRule="auto"/>
        <w:ind w:left="720" w:hanging="362"/>
        <w:rPr>
          <w:rFonts w:ascii="Times New Roman" w:eastAsia="Symbol" w:hAnsi="Times New Roman" w:cs="Times New Roman"/>
          <w:sz w:val="24"/>
          <w:szCs w:val="24"/>
        </w:rPr>
      </w:pPr>
      <w:r w:rsidRPr="00031563">
        <w:rPr>
          <w:rFonts w:ascii="Times New Roman" w:eastAsia="Times New Roman" w:hAnsi="Times New Roman" w:cs="Times New Roman"/>
          <w:b/>
          <w:bCs/>
          <w:sz w:val="24"/>
          <w:szCs w:val="24"/>
        </w:rPr>
        <w:t>WHO</w:t>
      </w:r>
    </w:p>
    <w:p w:rsidR="00031563" w:rsidRPr="00031563" w:rsidRDefault="00031563" w:rsidP="00031563">
      <w:pPr>
        <w:spacing w:line="157" w:lineRule="exact"/>
        <w:rPr>
          <w:rFonts w:ascii="Times New Roman" w:hAnsi="Times New Roman" w:cs="Times New Roman"/>
          <w:sz w:val="24"/>
          <w:szCs w:val="24"/>
        </w:rPr>
      </w:pPr>
    </w:p>
    <w:p w:rsidR="00031563" w:rsidRPr="00031563" w:rsidRDefault="00031563" w:rsidP="00031563">
      <w:pPr>
        <w:ind w:left="360" w:right="306"/>
        <w:jc w:val="both"/>
        <w:rPr>
          <w:rFonts w:ascii="Times New Roman" w:hAnsi="Times New Roman" w:cs="Times New Roman"/>
          <w:sz w:val="24"/>
          <w:szCs w:val="24"/>
        </w:rPr>
      </w:pPr>
      <w:proofErr w:type="gramStart"/>
      <w:r w:rsidRPr="00031563">
        <w:rPr>
          <w:rFonts w:ascii="Times New Roman" w:eastAsia="Times New Roman" w:hAnsi="Times New Roman" w:cs="Times New Roman"/>
          <w:b/>
          <w:bCs/>
          <w:sz w:val="24"/>
          <w:szCs w:val="24"/>
          <w:lang w:val="en-US"/>
        </w:rPr>
        <w:t xml:space="preserve">World Health Organization </w:t>
      </w:r>
      <w:r w:rsidRPr="00031563">
        <w:rPr>
          <w:rFonts w:ascii="Times New Roman" w:eastAsia="Times New Roman" w:hAnsi="Times New Roman" w:cs="Times New Roman"/>
          <w:sz w:val="24"/>
          <w:szCs w:val="24"/>
          <w:lang w:val="en-US"/>
        </w:rPr>
        <w:t>(WHO), a specialized agency of the United</w:t>
      </w:r>
      <w:r w:rsidRPr="00031563">
        <w:rPr>
          <w:rFonts w:ascii="Times New Roman" w:eastAsia="Times New Roman" w:hAnsi="Times New Roman" w:cs="Times New Roman"/>
          <w:b/>
          <w:bCs/>
          <w:sz w:val="24"/>
          <w:szCs w:val="24"/>
          <w:lang w:val="en-US"/>
        </w:rPr>
        <w:t xml:space="preserve"> </w:t>
      </w:r>
      <w:r w:rsidRPr="00031563">
        <w:rPr>
          <w:rFonts w:ascii="Times New Roman" w:eastAsia="Times New Roman" w:hAnsi="Times New Roman" w:cs="Times New Roman"/>
          <w:sz w:val="24"/>
          <w:szCs w:val="24"/>
          <w:lang w:val="en-US"/>
        </w:rPr>
        <w:t>Nations (UN), with headquarters in Geneva, Switzerland.</w:t>
      </w:r>
      <w:proofErr w:type="gramEnd"/>
      <w:r w:rsidRPr="00031563">
        <w:rPr>
          <w:rFonts w:ascii="Times New Roman" w:eastAsia="Times New Roman" w:hAnsi="Times New Roman" w:cs="Times New Roman"/>
          <w:sz w:val="24"/>
          <w:szCs w:val="24"/>
          <w:lang w:val="en-US"/>
        </w:rPr>
        <w:t xml:space="preserve"> WHO was established in </w:t>
      </w:r>
      <w:proofErr w:type="gramStart"/>
      <w:r w:rsidRPr="00031563">
        <w:rPr>
          <w:rFonts w:ascii="Times New Roman" w:eastAsia="Times New Roman" w:hAnsi="Times New Roman" w:cs="Times New Roman"/>
          <w:sz w:val="24"/>
          <w:szCs w:val="24"/>
          <w:lang w:val="en-US"/>
        </w:rPr>
        <w:t>1948.</w:t>
      </w:r>
      <w:proofErr w:type="gramEnd"/>
      <w:r w:rsidRPr="00031563">
        <w:rPr>
          <w:rFonts w:ascii="Times New Roman" w:eastAsia="Times New Roman" w:hAnsi="Times New Roman" w:cs="Times New Roman"/>
          <w:sz w:val="24"/>
          <w:szCs w:val="24"/>
          <w:lang w:val="en-US"/>
        </w:rPr>
        <w:t xml:space="preserve"> According to its constitution it is “the directing and coordinating authority on international health work” and is responsible for helping all peoples to attain “the highest possible levels of health”. In 1987 the organization had 166 member countries.</w:t>
      </w:r>
    </w:p>
    <w:p w:rsidR="00031563" w:rsidRPr="00031563" w:rsidRDefault="00031563" w:rsidP="00031563">
      <w:pPr>
        <w:spacing w:line="235" w:lineRule="auto"/>
        <w:ind w:left="360" w:right="30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services of the agency may be either advisory or technical. Advisory services include aid in training medical personnel and in disseminating</w:t>
      </w:r>
    </w:p>
    <w:p w:rsidR="00031563" w:rsidRPr="00031563" w:rsidRDefault="00031563" w:rsidP="00031563">
      <w:pPr>
        <w:spacing w:line="112" w:lineRule="exact"/>
        <w:rPr>
          <w:rFonts w:ascii="Times New Roman" w:hAnsi="Times New Roman" w:cs="Times New Roman"/>
          <w:sz w:val="24"/>
          <w:szCs w:val="24"/>
          <w:lang w:val="en-US"/>
        </w:rPr>
      </w:pPr>
    </w:p>
    <w:p w:rsidR="00031563" w:rsidRPr="00031563" w:rsidRDefault="00031563" w:rsidP="00031563">
      <w:pPr>
        <w:ind w:right="-253"/>
        <w:jc w:val="center"/>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17</w:t>
      </w:r>
    </w:p>
    <w:p w:rsidR="00031563" w:rsidRPr="00031563" w:rsidRDefault="00031563" w:rsidP="00031563">
      <w:pPr>
        <w:rPr>
          <w:rFonts w:ascii="Times New Roman" w:hAnsi="Times New Roman" w:cs="Times New Roman"/>
          <w:sz w:val="24"/>
          <w:szCs w:val="24"/>
          <w:lang w:val="en-US"/>
        </w:rPr>
        <w:sectPr w:rsidR="00031563" w:rsidRPr="00031563">
          <w:pgSz w:w="11900" w:h="16838"/>
          <w:pgMar w:top="1440" w:right="1440" w:bottom="630" w:left="1440" w:header="0" w:footer="0" w:gutter="0"/>
          <w:cols w:space="720" w:equalWidth="0">
            <w:col w:w="9026"/>
          </w:cols>
        </w:sectPr>
      </w:pPr>
    </w:p>
    <w:p w:rsidR="00031563" w:rsidRPr="00031563" w:rsidRDefault="00031563" w:rsidP="00031563">
      <w:pPr>
        <w:spacing w:line="13" w:lineRule="exact"/>
        <w:rPr>
          <w:rFonts w:ascii="Times New Roman" w:hAnsi="Times New Roman" w:cs="Times New Roman"/>
          <w:sz w:val="24"/>
          <w:szCs w:val="24"/>
          <w:lang w:val="en-US"/>
        </w:rPr>
      </w:pPr>
    </w:p>
    <w:p w:rsidR="00031563" w:rsidRPr="00031563" w:rsidRDefault="00031563" w:rsidP="00031563">
      <w:pPr>
        <w:spacing w:line="252" w:lineRule="auto"/>
        <w:ind w:left="360" w:right="286"/>
        <w:jc w:val="both"/>
        <w:rPr>
          <w:rFonts w:ascii="Times New Roman" w:hAnsi="Times New Roman" w:cs="Times New Roman"/>
          <w:sz w:val="24"/>
          <w:szCs w:val="24"/>
          <w:lang w:val="en-US"/>
        </w:rPr>
      </w:pPr>
      <w:proofErr w:type="gramStart"/>
      <w:r w:rsidRPr="00031563">
        <w:rPr>
          <w:rFonts w:ascii="Times New Roman" w:eastAsia="Times New Roman" w:hAnsi="Times New Roman" w:cs="Times New Roman"/>
          <w:sz w:val="24"/>
          <w:szCs w:val="24"/>
          <w:lang w:val="en-US"/>
        </w:rPr>
        <w:t>knowledge</w:t>
      </w:r>
      <w:proofErr w:type="gramEnd"/>
      <w:r w:rsidRPr="00031563">
        <w:rPr>
          <w:rFonts w:ascii="Times New Roman" w:eastAsia="Times New Roman" w:hAnsi="Times New Roman" w:cs="Times New Roman"/>
          <w:sz w:val="24"/>
          <w:szCs w:val="24"/>
          <w:lang w:val="en-US"/>
        </w:rPr>
        <w:t xml:space="preserve"> of diseases such as influenza, malaria, smallpox, tuberculosis, venereal diseases, and acquired immune deficiency syndrome (AIDS); maternal and child health; nutrition; population planning; and environmental sanitation. The agency maintains health-demonstration areas for sustained application of modern techniques to improve general health conditions and to combat specific diseases interfering with agricultural productivity and overall economic development. The technical services include biological standardization and unification of lists of drugs with directions for use, collection and dissemination of information on epidemics, special international research projects on parasitic and viral diseases, and publication of a series of technical and scientific works.</w:t>
      </w:r>
    </w:p>
    <w:p w:rsidR="00031563" w:rsidRPr="00031563" w:rsidRDefault="00031563" w:rsidP="00031563">
      <w:pPr>
        <w:spacing w:line="144" w:lineRule="exact"/>
        <w:rPr>
          <w:rFonts w:ascii="Times New Roman" w:hAnsi="Times New Roman" w:cs="Times New Roman"/>
          <w:sz w:val="24"/>
          <w:szCs w:val="24"/>
          <w:lang w:val="en-US"/>
        </w:rPr>
      </w:pPr>
    </w:p>
    <w:p w:rsidR="00031563" w:rsidRPr="00031563" w:rsidRDefault="00031563" w:rsidP="00031563">
      <w:pPr>
        <w:spacing w:line="241" w:lineRule="auto"/>
        <w:ind w:left="360" w:right="286"/>
        <w:jc w:val="both"/>
        <w:rPr>
          <w:rFonts w:ascii="Times New Roman" w:hAnsi="Times New Roman" w:cs="Times New Roman"/>
          <w:sz w:val="24"/>
          <w:szCs w:val="24"/>
          <w:lang w:val="en-US"/>
        </w:rPr>
      </w:pPr>
      <w:r w:rsidRPr="00031563">
        <w:rPr>
          <w:rFonts w:ascii="Times New Roman" w:eastAsia="Times New Roman" w:hAnsi="Times New Roman" w:cs="Times New Roman"/>
          <w:sz w:val="24"/>
          <w:szCs w:val="24"/>
          <w:lang w:val="en-US"/>
        </w:rPr>
        <w:t>The central structure of WHO includes the policy-making body called the World Health Assembly, which consists of delegates of all member nations and meets yearly; an executive board of 31 individuals elected by the assembly; and a secretariat, consisting of a director-general and technical and administrative staff. The agency maintains regional organizations for South-East Asia, the eastern Mediterranean area, Europe, Africa, the Americas, and the western Pacific area.</w:t>
      </w:r>
    </w:p>
    <w:p w:rsidR="00031563" w:rsidRPr="00031563" w:rsidRDefault="00031563" w:rsidP="00031563">
      <w:pPr>
        <w:spacing w:line="216" w:lineRule="exact"/>
        <w:rPr>
          <w:rFonts w:ascii="Times New Roman" w:hAnsi="Times New Roman" w:cs="Times New Roman"/>
          <w:sz w:val="24"/>
          <w:szCs w:val="24"/>
          <w:lang w:val="en-US"/>
        </w:rPr>
      </w:pPr>
    </w:p>
    <w:p w:rsidR="00031563" w:rsidRPr="00031563" w:rsidRDefault="00031563" w:rsidP="00031563">
      <w:pPr>
        <w:ind w:left="360"/>
        <w:rPr>
          <w:rFonts w:ascii="Times New Roman" w:hAnsi="Times New Roman" w:cs="Times New Roman"/>
          <w:sz w:val="24"/>
          <w:szCs w:val="24"/>
        </w:rPr>
      </w:pPr>
      <w:proofErr w:type="gramStart"/>
      <w:r w:rsidRPr="00031563">
        <w:rPr>
          <w:rFonts w:ascii="Times New Roman" w:eastAsia="Times New Roman" w:hAnsi="Times New Roman" w:cs="Times New Roman"/>
          <w:b/>
          <w:bCs/>
          <w:sz w:val="24"/>
          <w:szCs w:val="24"/>
          <w:lang w:val="en-US"/>
        </w:rPr>
        <w:t>Working on the texts.</w:t>
      </w:r>
      <w:proofErr w:type="gramEnd"/>
    </w:p>
    <w:p w:rsidR="00031563" w:rsidRPr="00031563" w:rsidRDefault="00031563" w:rsidP="00031563">
      <w:pPr>
        <w:spacing w:line="238" w:lineRule="auto"/>
        <w:ind w:left="360" w:right="286"/>
        <w:jc w:val="both"/>
        <w:rPr>
          <w:rFonts w:ascii="Times New Roman" w:hAnsi="Times New Roman" w:cs="Times New Roman"/>
          <w:sz w:val="24"/>
          <w:szCs w:val="24"/>
          <w:lang w:val="en-US"/>
        </w:rPr>
      </w:pPr>
      <w:proofErr w:type="gramStart"/>
      <w:r w:rsidRPr="00031563">
        <w:rPr>
          <w:rFonts w:ascii="Times New Roman" w:eastAsia="Times New Roman" w:hAnsi="Times New Roman" w:cs="Times New Roman"/>
          <w:i/>
          <w:iCs/>
          <w:sz w:val="24"/>
          <w:szCs w:val="24"/>
          <w:lang w:val="en-US"/>
        </w:rPr>
        <w:t>Task 1.</w:t>
      </w:r>
      <w:proofErr w:type="gramEnd"/>
      <w:r w:rsidRPr="00031563">
        <w:rPr>
          <w:rFonts w:ascii="Times New Roman" w:eastAsia="Times New Roman" w:hAnsi="Times New Roman" w:cs="Times New Roman"/>
          <w:i/>
          <w:iCs/>
          <w:sz w:val="24"/>
          <w:szCs w:val="24"/>
          <w:lang w:val="en-US"/>
        </w:rPr>
        <w:t xml:space="preserve"> Read the texts above and find the English equivalents to the following Russian phrases. Reproduce the situations from the texts where these expressions are used.</w:t>
      </w:r>
    </w:p>
    <w:p w:rsidR="00031563" w:rsidRPr="00031563" w:rsidRDefault="00031563" w:rsidP="00031563">
      <w:pPr>
        <w:spacing w:line="150" w:lineRule="exact"/>
        <w:rPr>
          <w:rFonts w:ascii="Times New Roman" w:hAnsi="Times New Roman" w:cs="Times New Roman"/>
          <w:sz w:val="24"/>
          <w:szCs w:val="24"/>
          <w:lang w:val="en-US"/>
        </w:rPr>
      </w:pPr>
    </w:p>
    <w:p w:rsidR="00031563" w:rsidRPr="00031563" w:rsidRDefault="00031563" w:rsidP="00031563">
      <w:pPr>
        <w:spacing w:after="0" w:line="240" w:lineRule="auto"/>
        <w:rPr>
          <w:rFonts w:ascii="Times New Roman" w:hAnsi="Times New Roman" w:cs="Times New Roman"/>
          <w:sz w:val="24"/>
          <w:szCs w:val="24"/>
        </w:rPr>
      </w:pPr>
      <w:proofErr w:type="spellStart"/>
      <w:r w:rsidRPr="00031563">
        <w:rPr>
          <w:rFonts w:ascii="Times New Roman" w:eastAsia="Times New Roman" w:hAnsi="Times New Roman" w:cs="Times New Roman"/>
          <w:b/>
          <w:bCs/>
          <w:sz w:val="24"/>
          <w:szCs w:val="24"/>
        </w:rPr>
        <w:t>European</w:t>
      </w:r>
      <w:proofErr w:type="spellEnd"/>
      <w:r w:rsidRPr="00031563">
        <w:rPr>
          <w:rFonts w:ascii="Times New Roman" w:eastAsia="Times New Roman" w:hAnsi="Times New Roman" w:cs="Times New Roman"/>
          <w:b/>
          <w:bCs/>
          <w:sz w:val="24"/>
          <w:szCs w:val="24"/>
        </w:rPr>
        <w:t xml:space="preserve"> </w:t>
      </w:r>
      <w:proofErr w:type="spellStart"/>
      <w:r w:rsidRPr="00031563">
        <w:rPr>
          <w:rFonts w:ascii="Times New Roman" w:eastAsia="Times New Roman" w:hAnsi="Times New Roman" w:cs="Times New Roman"/>
          <w:b/>
          <w:bCs/>
          <w:sz w:val="24"/>
          <w:szCs w:val="24"/>
        </w:rPr>
        <w:t>Parliament</w:t>
      </w:r>
      <w:proofErr w:type="spellEnd"/>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орган, избираемый напрямую гражданами</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Европейское объединение угля и стали</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Европейское экономическое сообщество (ЕЭС)</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Европейское объединение по атомной энергетике (</w:t>
      </w:r>
      <w:proofErr w:type="spellStart"/>
      <w:r w:rsidRPr="00031563">
        <w:rPr>
          <w:rFonts w:ascii="Times New Roman" w:eastAsia="Times New Roman" w:hAnsi="Times New Roman" w:cs="Times New Roman"/>
          <w:sz w:val="24"/>
          <w:szCs w:val="24"/>
        </w:rPr>
        <w:t>Евроатом</w:t>
      </w:r>
      <w:proofErr w:type="spellEnd"/>
      <w:r w:rsidRPr="00031563">
        <w:rPr>
          <w:rFonts w:ascii="Times New Roman" w:eastAsia="Times New Roman" w:hAnsi="Times New Roman" w:cs="Times New Roman"/>
          <w:sz w:val="24"/>
          <w:szCs w:val="24"/>
        </w:rPr>
        <w:t>)</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proofErr w:type="spellStart"/>
      <w:r w:rsidRPr="00031563">
        <w:rPr>
          <w:rFonts w:ascii="Times New Roman" w:eastAsia="Times New Roman" w:hAnsi="Times New Roman" w:cs="Times New Roman"/>
          <w:sz w:val="24"/>
          <w:szCs w:val="24"/>
        </w:rPr>
        <w:t>избиратся</w:t>
      </w:r>
      <w:proofErr w:type="spellEnd"/>
      <w:r w:rsidRPr="00031563">
        <w:rPr>
          <w:rFonts w:ascii="Times New Roman" w:eastAsia="Times New Roman" w:hAnsi="Times New Roman" w:cs="Times New Roman"/>
          <w:sz w:val="24"/>
          <w:szCs w:val="24"/>
        </w:rPr>
        <w:t xml:space="preserve"> всеобщим голосованием каждые пять лет</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специальные коалиции (на данный момент)</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быть лимитированным ограниченным характером его полномочий</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распустить комиссию</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5"/>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недостаток контроля</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 xml:space="preserve">10. осуществлять полномочия совместно </w:t>
      </w:r>
      <w:proofErr w:type="gramStart"/>
      <w:r w:rsidRPr="00031563">
        <w:rPr>
          <w:rFonts w:ascii="Times New Roman" w:eastAsia="Times New Roman" w:hAnsi="Times New Roman" w:cs="Times New Roman"/>
          <w:sz w:val="24"/>
          <w:szCs w:val="24"/>
        </w:rPr>
        <w:t>с</w:t>
      </w:r>
      <w:proofErr w:type="gramEnd"/>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11. отклонить бюджет в целом</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12. определить всего лишь меньшую часть всех расходов</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13. право на второе чтение закона</w:t>
      </w:r>
    </w:p>
    <w:p w:rsidR="00031563" w:rsidRPr="00031563" w:rsidRDefault="00031563" w:rsidP="00031563">
      <w:pPr>
        <w:spacing w:after="0" w:line="240" w:lineRule="auto"/>
        <w:rPr>
          <w:rFonts w:ascii="Times New Roman" w:hAnsi="Times New Roman" w:cs="Times New Roman"/>
          <w:sz w:val="24"/>
          <w:szCs w:val="24"/>
        </w:rPr>
      </w:pPr>
    </w:p>
    <w:p w:rsid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lastRenderedPageBreak/>
        <w:t>14. совместное принятие решения по договорам о присоединении</w:t>
      </w: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15. представлять на рассмотрение законопроекты</w:t>
      </w:r>
    </w:p>
    <w:p w:rsidR="00031563" w:rsidRPr="00031563" w:rsidRDefault="00031563" w:rsidP="00031563">
      <w:pPr>
        <w:spacing w:after="0" w:line="240" w:lineRule="auto"/>
        <w:ind w:hanging="359"/>
        <w:rPr>
          <w:rFonts w:ascii="Times New Roman" w:hAnsi="Times New Roman" w:cs="Times New Roman"/>
          <w:sz w:val="24"/>
          <w:szCs w:val="24"/>
        </w:rPr>
      </w:pPr>
      <w:r w:rsidRPr="00031563">
        <w:rPr>
          <w:rFonts w:ascii="Times New Roman" w:eastAsia="Times New Roman" w:hAnsi="Times New Roman" w:cs="Times New Roman"/>
          <w:sz w:val="24"/>
          <w:szCs w:val="24"/>
        </w:rPr>
        <w:t>16. расследования случаев недобросовестного соблюдения законов Европейского союза</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ind w:hanging="359"/>
        <w:rPr>
          <w:rFonts w:ascii="Times New Roman" w:hAnsi="Times New Roman" w:cs="Times New Roman"/>
          <w:sz w:val="24"/>
          <w:szCs w:val="24"/>
        </w:rPr>
      </w:pPr>
      <w:r w:rsidRPr="00031563">
        <w:rPr>
          <w:rFonts w:ascii="Times New Roman" w:eastAsia="Times New Roman" w:hAnsi="Times New Roman" w:cs="Times New Roman"/>
          <w:sz w:val="24"/>
          <w:szCs w:val="24"/>
        </w:rPr>
        <w:t>17. единственный демократически избираемый многонациональный институт</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18. передача полномочий местным компетентным институтам</w:t>
      </w:r>
    </w:p>
    <w:p w:rsidR="00031563" w:rsidRPr="00031563" w:rsidRDefault="00031563" w:rsidP="00031563">
      <w:pPr>
        <w:spacing w:after="0" w:line="240" w:lineRule="auto"/>
        <w:rPr>
          <w:rFonts w:ascii="Times New Roman" w:hAnsi="Times New Roman" w:cs="Times New Roman"/>
          <w:sz w:val="24"/>
          <w:szCs w:val="24"/>
        </w:rPr>
      </w:pPr>
      <w:proofErr w:type="spellStart"/>
      <w:r w:rsidRPr="00031563">
        <w:rPr>
          <w:rFonts w:ascii="Times New Roman" w:eastAsia="Times New Roman" w:hAnsi="Times New Roman" w:cs="Times New Roman"/>
          <w:b/>
          <w:bCs/>
          <w:sz w:val="24"/>
          <w:szCs w:val="24"/>
        </w:rPr>
        <w:t>General</w:t>
      </w:r>
      <w:proofErr w:type="spellEnd"/>
      <w:r w:rsidRPr="00031563">
        <w:rPr>
          <w:rFonts w:ascii="Times New Roman" w:eastAsia="Times New Roman" w:hAnsi="Times New Roman" w:cs="Times New Roman"/>
          <w:b/>
          <w:bCs/>
          <w:sz w:val="24"/>
          <w:szCs w:val="24"/>
        </w:rPr>
        <w:t xml:space="preserve"> </w:t>
      </w:r>
      <w:proofErr w:type="spellStart"/>
      <w:r w:rsidRPr="00031563">
        <w:rPr>
          <w:rFonts w:ascii="Times New Roman" w:eastAsia="Times New Roman" w:hAnsi="Times New Roman" w:cs="Times New Roman"/>
          <w:b/>
          <w:bCs/>
          <w:sz w:val="24"/>
          <w:szCs w:val="24"/>
        </w:rPr>
        <w:t>Assembly</w:t>
      </w:r>
      <w:proofErr w:type="spellEnd"/>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давать рекомендации нациям, членам ООН</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по вопросам, которые находятся на рассмотрении Совета</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не иметь силы закона</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собираться на специальные сессии по просьбе (кого-то)</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собираться на экстренную сессию по оповещению за 24 часа</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проводить резолюции простым большинством</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допуск, временное отстранение и исключение членов</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повестка дня</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6"/>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иметь дело с вопросами политики и безопасности</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10. иметь дело с экономическими и финансовыми делами</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11. мандатная комиссия</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sz w:val="24"/>
          <w:szCs w:val="24"/>
        </w:rPr>
        <w:t>12. определять законность аккредитаций</w:t>
      </w:r>
    </w:p>
    <w:p w:rsidR="00031563" w:rsidRPr="00031563" w:rsidRDefault="00031563" w:rsidP="00031563">
      <w:pPr>
        <w:spacing w:after="0" w:line="240" w:lineRule="auto"/>
        <w:rPr>
          <w:rFonts w:ascii="Times New Roman" w:hAnsi="Times New Roman" w:cs="Times New Roman"/>
          <w:sz w:val="24"/>
          <w:szCs w:val="24"/>
        </w:rPr>
      </w:pPr>
    </w:p>
    <w:p w:rsidR="00031563" w:rsidRPr="00031563" w:rsidRDefault="00031563" w:rsidP="00031563">
      <w:pPr>
        <w:spacing w:after="0" w:line="240" w:lineRule="auto"/>
        <w:rPr>
          <w:rFonts w:ascii="Times New Roman" w:hAnsi="Times New Roman" w:cs="Times New Roman"/>
          <w:sz w:val="24"/>
          <w:szCs w:val="24"/>
        </w:rPr>
      </w:pPr>
      <w:r w:rsidRPr="00031563">
        <w:rPr>
          <w:rFonts w:ascii="Times New Roman" w:eastAsia="Times New Roman" w:hAnsi="Times New Roman" w:cs="Times New Roman"/>
          <w:b/>
          <w:bCs/>
          <w:sz w:val="24"/>
          <w:szCs w:val="24"/>
        </w:rPr>
        <w:t>UNESCO</w:t>
      </w: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поддерживать мир во всем мире</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контролировать исполнение … программ</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достижение всеобщего образования</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проведение политики культуры мира через образование</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поддержка свободного обмена информацией между странами</w:t>
      </w:r>
    </w:p>
    <w:p w:rsidR="00031563" w:rsidRPr="00031563" w:rsidRDefault="00031563" w:rsidP="00031563">
      <w:pPr>
        <w:spacing w:after="0" w:line="240" w:lineRule="auto"/>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защита природного и культурного наследия</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поддержка выражения культурных особенностей (стран, наций)</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давать высокий приоритет проблемам</w:t>
      </w:r>
    </w:p>
    <w:p w:rsidR="00031563" w:rsidRPr="00031563" w:rsidRDefault="00031563" w:rsidP="00031563">
      <w:pPr>
        <w:spacing w:line="20" w:lineRule="exact"/>
        <w:rPr>
          <w:rFonts w:ascii="Times New Roman" w:eastAsia="Times New Roman" w:hAnsi="Times New Roman" w:cs="Times New Roman"/>
          <w:sz w:val="24"/>
          <w:szCs w:val="24"/>
        </w:rPr>
      </w:pPr>
    </w:p>
    <w:p w:rsidR="00031563" w:rsidRPr="00031563" w:rsidRDefault="00031563" w:rsidP="00031563">
      <w:pPr>
        <w:numPr>
          <w:ilvl w:val="0"/>
          <w:numId w:val="7"/>
        </w:numPr>
        <w:tabs>
          <w:tab w:val="left" w:pos="720"/>
        </w:tabs>
        <w:spacing w:after="0" w:line="235" w:lineRule="auto"/>
        <w:ind w:left="720" w:right="126" w:hanging="362"/>
        <w:rPr>
          <w:rFonts w:ascii="Times New Roman" w:eastAsia="Times New Roman" w:hAnsi="Times New Roman" w:cs="Times New Roman"/>
          <w:sz w:val="24"/>
          <w:szCs w:val="24"/>
        </w:rPr>
        <w:sectPr w:rsidR="00031563" w:rsidRPr="00031563">
          <w:pgSz w:w="11900" w:h="16838"/>
          <w:pgMar w:top="1440" w:right="1440" w:bottom="395" w:left="1440" w:header="0" w:footer="0" w:gutter="0"/>
          <w:cols w:space="720" w:equalWidth="0">
            <w:col w:w="9026"/>
          </w:cols>
        </w:sectPr>
      </w:pPr>
      <w:r w:rsidRPr="00031563">
        <w:rPr>
          <w:rFonts w:ascii="Times New Roman" w:eastAsia="Times New Roman" w:hAnsi="Times New Roman" w:cs="Times New Roman"/>
          <w:sz w:val="24"/>
          <w:szCs w:val="24"/>
        </w:rPr>
        <w:t>расширяющаяся пропасть между развивающимися и индустриализованными странами</w:t>
      </w:r>
    </w:p>
    <w:p w:rsidR="00031563" w:rsidRPr="00031563" w:rsidRDefault="00031563" w:rsidP="00031563">
      <w:pPr>
        <w:rPr>
          <w:rFonts w:ascii="Times New Roman" w:hAnsi="Times New Roman" w:cs="Times New Roman"/>
          <w:sz w:val="24"/>
          <w:szCs w:val="24"/>
        </w:rPr>
      </w:pPr>
      <w:r w:rsidRPr="00031563">
        <w:rPr>
          <w:rFonts w:ascii="Times New Roman" w:eastAsia="Times New Roman" w:hAnsi="Times New Roman" w:cs="Times New Roman"/>
          <w:b/>
          <w:bCs/>
          <w:sz w:val="24"/>
          <w:szCs w:val="24"/>
        </w:rPr>
        <w:lastRenderedPageBreak/>
        <w:t>WHO</w:t>
      </w:r>
    </w:p>
    <w:p w:rsidR="00031563" w:rsidRPr="00031563" w:rsidRDefault="00031563" w:rsidP="00031563">
      <w:pPr>
        <w:spacing w:line="13" w:lineRule="exact"/>
        <w:rPr>
          <w:rFonts w:ascii="Times New Roman" w:hAnsi="Times New Roman" w:cs="Times New Roman"/>
          <w:sz w:val="24"/>
          <w:szCs w:val="24"/>
        </w:rPr>
      </w:pPr>
    </w:p>
    <w:p w:rsidR="00031563" w:rsidRPr="00031563" w:rsidRDefault="00031563" w:rsidP="00031563">
      <w:pPr>
        <w:numPr>
          <w:ilvl w:val="0"/>
          <w:numId w:val="8"/>
        </w:numPr>
        <w:tabs>
          <w:tab w:val="left" w:pos="720"/>
        </w:tabs>
        <w:spacing w:after="0" w:line="236" w:lineRule="auto"/>
        <w:ind w:left="720" w:right="106"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управляющий и координирующий орган, занимающийся вопросами здоровья на международном уровне</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достичь самого высокого возможного уровня здоровья</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консультативные службы</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распространение знаний о</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улучшить общие условия для здоровья</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бороться со специфическими заболеваниями</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технические службы</w:t>
      </w:r>
    </w:p>
    <w:p w:rsidR="00031563" w:rsidRPr="00031563" w:rsidRDefault="00031563" w:rsidP="00031563">
      <w:pPr>
        <w:spacing w:line="4" w:lineRule="exact"/>
        <w:rPr>
          <w:rFonts w:ascii="Times New Roman" w:eastAsia="Times New Roman" w:hAnsi="Times New Roman" w:cs="Times New Roman"/>
          <w:sz w:val="24"/>
          <w:szCs w:val="24"/>
        </w:rPr>
      </w:pPr>
    </w:p>
    <w:p w:rsidR="00031563" w:rsidRPr="00031563" w:rsidRDefault="00031563" w:rsidP="00031563">
      <w:pPr>
        <w:numPr>
          <w:ilvl w:val="0"/>
          <w:numId w:val="8"/>
        </w:numPr>
        <w:tabs>
          <w:tab w:val="left" w:pos="720"/>
        </w:tabs>
        <w:spacing w:after="0" w:line="240" w:lineRule="auto"/>
        <w:ind w:left="720"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сбор и распространение информации о</w:t>
      </w:r>
    </w:p>
    <w:p w:rsidR="00031563" w:rsidRPr="00031563" w:rsidRDefault="00031563" w:rsidP="00031563">
      <w:pPr>
        <w:spacing w:line="340" w:lineRule="exact"/>
        <w:rPr>
          <w:rFonts w:ascii="Times New Roman" w:hAnsi="Times New Roman" w:cs="Times New Roman"/>
          <w:sz w:val="24"/>
          <w:szCs w:val="24"/>
        </w:rPr>
      </w:pPr>
    </w:p>
    <w:p w:rsidR="00031563" w:rsidRPr="00031563" w:rsidRDefault="00031563" w:rsidP="00031563">
      <w:pPr>
        <w:spacing w:line="235" w:lineRule="auto"/>
        <w:ind w:left="360" w:right="126"/>
        <w:rPr>
          <w:rFonts w:ascii="Times New Roman" w:hAnsi="Times New Roman" w:cs="Times New Roman"/>
          <w:sz w:val="24"/>
          <w:szCs w:val="24"/>
        </w:rPr>
      </w:pPr>
      <w:r w:rsidRPr="00031563">
        <w:rPr>
          <w:rFonts w:ascii="Times New Roman" w:eastAsia="Times New Roman" w:hAnsi="Times New Roman" w:cs="Times New Roman"/>
          <w:i/>
          <w:iCs/>
          <w:sz w:val="24"/>
          <w:szCs w:val="24"/>
          <w:lang w:val="en-US"/>
        </w:rPr>
        <w:t xml:space="preserve">Task 2.Group discussion: prove that your organization is the most important in the world. (Students are </w:t>
      </w:r>
      <w:proofErr w:type="spellStart"/>
      <w:r w:rsidRPr="00031563">
        <w:rPr>
          <w:rFonts w:ascii="Times New Roman" w:eastAsia="Times New Roman" w:hAnsi="Times New Roman" w:cs="Times New Roman"/>
          <w:i/>
          <w:iCs/>
          <w:sz w:val="24"/>
          <w:szCs w:val="24"/>
          <w:lang w:val="en-US"/>
        </w:rPr>
        <w:t>devided</w:t>
      </w:r>
      <w:proofErr w:type="spellEnd"/>
      <w:r w:rsidRPr="00031563">
        <w:rPr>
          <w:rFonts w:ascii="Times New Roman" w:eastAsia="Times New Roman" w:hAnsi="Times New Roman" w:cs="Times New Roman"/>
          <w:i/>
          <w:iCs/>
          <w:sz w:val="24"/>
          <w:szCs w:val="24"/>
          <w:lang w:val="en-US"/>
        </w:rPr>
        <w:t xml:space="preserve"> into 4 groups.)</w:t>
      </w:r>
    </w:p>
    <w:p w:rsidR="00031563" w:rsidRPr="00031563" w:rsidRDefault="00031563" w:rsidP="00031563">
      <w:pPr>
        <w:spacing w:line="235" w:lineRule="auto"/>
        <w:ind w:left="360" w:right="126"/>
        <w:rPr>
          <w:rFonts w:ascii="Times New Roman" w:hAnsi="Times New Roman" w:cs="Times New Roman"/>
          <w:sz w:val="24"/>
          <w:szCs w:val="24"/>
        </w:rPr>
      </w:pPr>
      <w:proofErr w:type="gramStart"/>
      <w:r w:rsidRPr="00031563">
        <w:rPr>
          <w:rFonts w:ascii="Times New Roman" w:eastAsia="Times New Roman" w:hAnsi="Times New Roman" w:cs="Times New Roman"/>
          <w:i/>
          <w:iCs/>
          <w:sz w:val="24"/>
          <w:szCs w:val="24"/>
          <w:lang w:val="en-US"/>
        </w:rPr>
        <w:t>Task 3.</w:t>
      </w:r>
      <w:proofErr w:type="gramEnd"/>
      <w:r w:rsidRPr="00031563">
        <w:rPr>
          <w:rFonts w:ascii="Times New Roman" w:eastAsia="Times New Roman" w:hAnsi="Times New Roman" w:cs="Times New Roman"/>
          <w:i/>
          <w:iCs/>
          <w:sz w:val="24"/>
          <w:szCs w:val="24"/>
          <w:lang w:val="en-US"/>
        </w:rPr>
        <w:t xml:space="preserve"> Translate the following sentences into English using your active vocabulary.</w:t>
      </w:r>
      <w:r w:rsidRPr="00031563">
        <w:rPr>
          <w:rFonts w:ascii="Times New Roman" w:hAnsi="Times New Roman" w:cs="Times New Roman"/>
          <w:sz w:val="24"/>
          <w:szCs w:val="24"/>
        </w:rPr>
        <w:pict>
          <v:line id="Shape 44" o:spid="_x0000_s1063" style="position:absolute;left:0;text-align:left;z-index:251658240;visibility:visible;mso-wrap-distance-left:0;mso-wrap-distance-right:0;mso-position-horizontal-relative:text;mso-position-vertical-relative:text" from="12.25pt,17pt" to="450.6pt,17pt" o:allowincell="f" strokeweight=".16931mm"/>
        </w:pict>
      </w:r>
      <w:r w:rsidRPr="00031563">
        <w:rPr>
          <w:rFonts w:ascii="Times New Roman" w:hAnsi="Times New Roman" w:cs="Times New Roman"/>
          <w:sz w:val="24"/>
          <w:szCs w:val="24"/>
        </w:rPr>
        <w:pict>
          <v:line id="Shape 45" o:spid="_x0000_s1064" style="position:absolute;left:0;text-align:left;z-index:251658240;visibility:visible;mso-wrap-distance-left:0;mso-wrap-distance-right:0;mso-position-horizontal-relative:text;mso-position-vertical-relative:text" from="450.35pt,16.75pt" to="450.35pt,611.1pt" o:allowincell="f" strokeweight=".16931mm"/>
        </w:pict>
      </w:r>
      <w:r w:rsidRPr="00031563">
        <w:rPr>
          <w:rFonts w:ascii="Times New Roman" w:hAnsi="Times New Roman" w:cs="Times New Roman"/>
          <w:sz w:val="24"/>
          <w:szCs w:val="24"/>
        </w:rPr>
        <w:pict>
          <v:line id="Shape 46" o:spid="_x0000_s1065" style="position:absolute;left:0;text-align:left;z-index:251658240;visibility:visible;mso-wrap-distance-left:0;mso-wrap-distance-right:0;mso-position-horizontal-relative:text;mso-position-vertical-relative:text" from="12.25pt,66.45pt" to="450.6pt,66.45pt" o:allowincell="f" strokeweight=".48pt"/>
        </w:pict>
      </w:r>
      <w:r w:rsidRPr="00031563">
        <w:rPr>
          <w:rFonts w:ascii="Times New Roman" w:hAnsi="Times New Roman" w:cs="Times New Roman"/>
          <w:sz w:val="24"/>
          <w:szCs w:val="24"/>
        </w:rPr>
        <w:pict>
          <v:line id="Shape 47" o:spid="_x0000_s1066" style="position:absolute;left:0;text-align:left;z-index:251658240;visibility:visible;mso-wrap-distance-left:0;mso-wrap-distance-right:0;mso-position-horizontal-relative:text;mso-position-vertical-relative:text" from="12.5pt,16.75pt" to="12.5pt,611.1pt" o:allowincell="f" strokeweight=".48pt"/>
        </w:pict>
      </w:r>
    </w:p>
    <w:p w:rsidR="00031563" w:rsidRPr="00031563" w:rsidRDefault="00031563" w:rsidP="00031563">
      <w:pPr>
        <w:numPr>
          <w:ilvl w:val="0"/>
          <w:numId w:val="9"/>
        </w:numPr>
        <w:tabs>
          <w:tab w:val="left" w:pos="720"/>
        </w:tabs>
        <w:spacing w:after="0" w:line="238"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Европейский парламент – одно из главных учреждений Европейского союза и единственный орган, избираемый напрямую гражданами государств-членов этого союза.</w:t>
      </w:r>
    </w:p>
    <w:p w:rsidR="00031563" w:rsidRPr="00031563" w:rsidRDefault="00031563" w:rsidP="00031563">
      <w:pPr>
        <w:spacing w:line="30"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5" w:lineRule="auto"/>
        <w:ind w:left="720" w:right="126"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Он был создан в 1952 году, чтобы добавить элемент демократии в Европейское объединение угля и стали.</w:t>
      </w:r>
    </w:p>
    <w:p w:rsidR="00031563" w:rsidRPr="00031563" w:rsidRDefault="00031563" w:rsidP="00031563">
      <w:pPr>
        <w:spacing w:line="32"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5" w:lineRule="auto"/>
        <w:ind w:left="720" w:right="126"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 1979 года члены парламента избираются всеобщим голосованием каждые пять лет.</w:t>
      </w:r>
    </w:p>
    <w:p w:rsidR="00031563" w:rsidRPr="00031563" w:rsidRDefault="00031563" w:rsidP="00031563">
      <w:pPr>
        <w:spacing w:line="31"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5" w:lineRule="auto"/>
        <w:ind w:left="720" w:right="126" w:hanging="362"/>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Специальные коалиции часто формируются по частным вопросам, которые перечеркивают идеологические и национальные барьеры.</w:t>
      </w:r>
    </w:p>
    <w:p w:rsidR="00031563" w:rsidRPr="00031563" w:rsidRDefault="00031563" w:rsidP="00031563">
      <w:pPr>
        <w:spacing w:line="31"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9"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Роль Европейского парламента в Европейском союзе лимитирована ограниченным характером его полномочий в отношении Совета министров и Европейской комиссии, законодательной и исполнительной ветвей системы Европейского союза.</w:t>
      </w:r>
    </w:p>
    <w:p w:rsidR="00031563" w:rsidRPr="00031563" w:rsidRDefault="00031563" w:rsidP="00031563">
      <w:pPr>
        <w:spacing w:line="32"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8"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 xml:space="preserve">Теоретическое право парламента распустить Комиссию никогда не использовалось из-за хаоса и недостатка контроля, </w:t>
      </w:r>
      <w:proofErr w:type="gramStart"/>
      <w:r w:rsidRPr="00031563">
        <w:rPr>
          <w:rFonts w:ascii="Times New Roman" w:eastAsia="Times New Roman" w:hAnsi="Times New Roman" w:cs="Times New Roman"/>
          <w:sz w:val="24"/>
          <w:szCs w:val="24"/>
        </w:rPr>
        <w:t>которые</w:t>
      </w:r>
      <w:proofErr w:type="gramEnd"/>
      <w:r w:rsidRPr="00031563">
        <w:rPr>
          <w:rFonts w:ascii="Times New Roman" w:eastAsia="Times New Roman" w:hAnsi="Times New Roman" w:cs="Times New Roman"/>
          <w:sz w:val="24"/>
          <w:szCs w:val="24"/>
        </w:rPr>
        <w:t xml:space="preserve"> бы это вызвало.</w:t>
      </w:r>
    </w:p>
    <w:p w:rsidR="00031563" w:rsidRPr="00031563" w:rsidRDefault="00031563" w:rsidP="00031563">
      <w:pPr>
        <w:spacing w:line="31"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9"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Некоторые бюджетные полномочия осуществляются совместно с Советом, и Парламент теоретически может отклонить бюджет в целом, но фактически ему позволено определить всего лишь малую часть всех расходов.</w:t>
      </w:r>
    </w:p>
    <w:p w:rsidR="00031563" w:rsidRPr="00031563" w:rsidRDefault="00031563" w:rsidP="00031563">
      <w:pPr>
        <w:spacing w:line="32"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8"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Парламент имеет право на второе чтение закона и совместное принятие решения по договорам о присоединении и ассоциативным соглашениям со странами, не являющимися членами союза.</w:t>
      </w:r>
    </w:p>
    <w:p w:rsidR="00031563" w:rsidRPr="00031563" w:rsidRDefault="00031563" w:rsidP="00031563">
      <w:pPr>
        <w:spacing w:line="30" w:lineRule="exact"/>
        <w:rPr>
          <w:rFonts w:ascii="Times New Roman" w:eastAsia="Times New Roman" w:hAnsi="Times New Roman" w:cs="Times New Roman"/>
          <w:sz w:val="24"/>
          <w:szCs w:val="24"/>
        </w:rPr>
      </w:pPr>
    </w:p>
    <w:p w:rsidR="00031563" w:rsidRPr="00031563" w:rsidRDefault="00031563" w:rsidP="00031563">
      <w:pPr>
        <w:numPr>
          <w:ilvl w:val="0"/>
          <w:numId w:val="9"/>
        </w:numPr>
        <w:tabs>
          <w:tab w:val="left" w:pos="720"/>
        </w:tabs>
        <w:spacing w:after="0" w:line="239" w:lineRule="auto"/>
        <w:ind w:left="720" w:right="126" w:hanging="362"/>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Парламент обладает способностью предписывать комиссии представлять на рассмотрение законопроекты и проводить расследования случаев недобросовестного соблюдения законов Европейского союза.</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48" o:spid="_x0000_s1067" style="position:absolute;z-index:251658240;visibility:visible;mso-wrap-distance-left:0;mso-wrap-distance-right:0" from="12.25pt,-361.65pt" to="450.6pt,-361.65pt" o:allowincell="f" strokeweight=".48pt"/>
        </w:pict>
      </w:r>
      <w:r w:rsidRPr="00031563">
        <w:rPr>
          <w:rFonts w:ascii="Times New Roman" w:hAnsi="Times New Roman" w:cs="Times New Roman"/>
          <w:sz w:val="24"/>
          <w:szCs w:val="24"/>
        </w:rPr>
        <w:pict>
          <v:line id="Shape 49" o:spid="_x0000_s1068" style="position:absolute;z-index:251658240;visibility:visible;mso-wrap-distance-left:0;mso-wrap-distance-right:0" from="12.25pt,-328.5pt" to="450.6pt,-328.5pt" o:allowincell="f" strokeweight=".16931mm"/>
        </w:pict>
      </w:r>
      <w:r w:rsidRPr="00031563">
        <w:rPr>
          <w:rFonts w:ascii="Times New Roman" w:hAnsi="Times New Roman" w:cs="Times New Roman"/>
          <w:sz w:val="24"/>
          <w:szCs w:val="24"/>
        </w:rPr>
        <w:pict>
          <v:line id="Shape 50" o:spid="_x0000_s1069" style="position:absolute;z-index:251658240;visibility:visible;mso-wrap-distance-left:0;mso-wrap-distance-right:0" from="12.25pt,-295.4pt" to="450.6pt,-295.4pt" o:allowincell="f" strokeweight=".16931mm"/>
        </w:pict>
      </w:r>
      <w:r w:rsidRPr="00031563">
        <w:rPr>
          <w:rFonts w:ascii="Times New Roman" w:hAnsi="Times New Roman" w:cs="Times New Roman"/>
          <w:sz w:val="24"/>
          <w:szCs w:val="24"/>
        </w:rPr>
        <w:pict>
          <v:line id="Shape 51" o:spid="_x0000_s1070" style="position:absolute;z-index:251658240;visibility:visible;mso-wrap-distance-left:0;mso-wrap-distance-right:0" from="12.25pt,-229.65pt" to="450.6pt,-229.65pt" o:allowincell="f" strokeweight=".48pt"/>
        </w:pict>
      </w:r>
      <w:r w:rsidRPr="00031563">
        <w:rPr>
          <w:rFonts w:ascii="Times New Roman" w:hAnsi="Times New Roman" w:cs="Times New Roman"/>
          <w:sz w:val="24"/>
          <w:szCs w:val="24"/>
        </w:rPr>
        <w:pict>
          <v:line id="Shape 52" o:spid="_x0000_s1071" style="position:absolute;z-index:251658240;visibility:visible;mso-wrap-distance-left:0;mso-wrap-distance-right:0" from="12.25pt,-180.2pt" to="450.6pt,-180.2pt" o:allowincell="f" strokeweight=".48pt"/>
        </w:pict>
      </w:r>
      <w:r w:rsidRPr="00031563">
        <w:rPr>
          <w:rFonts w:ascii="Times New Roman" w:hAnsi="Times New Roman" w:cs="Times New Roman"/>
          <w:sz w:val="24"/>
          <w:szCs w:val="24"/>
        </w:rPr>
        <w:pict>
          <v:line id="Shape 53" o:spid="_x0000_s1072" style="position:absolute;z-index:251658240;visibility:visible;mso-wrap-distance-left:0;mso-wrap-distance-right:0" from="12.25pt,-114.4pt" to="450.6pt,-114.4pt" o:allowincell="f" strokeweight=".16931mm"/>
        </w:pict>
      </w:r>
      <w:r w:rsidRPr="00031563">
        <w:rPr>
          <w:rFonts w:ascii="Times New Roman" w:hAnsi="Times New Roman" w:cs="Times New Roman"/>
          <w:sz w:val="24"/>
          <w:szCs w:val="24"/>
        </w:rPr>
        <w:pict>
          <v:line id="Shape 54" o:spid="_x0000_s1073" style="position:absolute;z-index:251658240;visibility:visible;mso-wrap-distance-left:0;mso-wrap-distance-right:0" from="12.25pt,-65pt" to="450.6pt,-65pt" o:allowincell="f" strokeweight=".16931mm"/>
        </w:pict>
      </w:r>
      <w:r w:rsidRPr="00031563">
        <w:rPr>
          <w:rFonts w:ascii="Times New Roman" w:hAnsi="Times New Roman" w:cs="Times New Roman"/>
          <w:sz w:val="24"/>
          <w:szCs w:val="24"/>
        </w:rPr>
        <w:pict>
          <v:line id="Shape 55" o:spid="_x0000_s1074" style="position:absolute;z-index:251658240;visibility:visible;mso-wrap-distance-left:0;mso-wrap-distance-right:0" from="12.25pt,.75pt" to="450.6pt,.75pt" o:allowincell="f" strokeweight=".16931mm"/>
        </w:pict>
      </w:r>
    </w:p>
    <w:p w:rsidR="00031563" w:rsidRPr="00031563" w:rsidRDefault="00031563" w:rsidP="00031563">
      <w:pPr>
        <w:spacing w:line="13" w:lineRule="exact"/>
        <w:rPr>
          <w:rFonts w:ascii="Times New Roman" w:hAnsi="Times New Roman" w:cs="Times New Roman"/>
          <w:sz w:val="24"/>
          <w:szCs w:val="24"/>
        </w:rPr>
      </w:pPr>
    </w:p>
    <w:p w:rsidR="00031563" w:rsidRPr="00031563" w:rsidRDefault="00031563" w:rsidP="00031563">
      <w:pPr>
        <w:spacing w:line="23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10. Парламент</w:t>
      </w:r>
      <w:r w:rsidRPr="00031563">
        <w:rPr>
          <w:rFonts w:ascii="Times New Roman" w:hAnsi="Times New Roman" w:cs="Times New Roman"/>
          <w:sz w:val="24"/>
          <w:szCs w:val="24"/>
        </w:rPr>
        <w:t xml:space="preserve"> </w:t>
      </w:r>
      <w:r w:rsidRPr="00031563">
        <w:rPr>
          <w:rFonts w:ascii="Times New Roman" w:eastAsia="Times New Roman" w:hAnsi="Times New Roman" w:cs="Times New Roman"/>
          <w:sz w:val="24"/>
          <w:szCs w:val="24"/>
        </w:rPr>
        <w:t>– это единственный демократически избираемый многонациональный институт в Европейском союзе.</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56" o:spid="_x0000_s1075" style="position:absolute;z-index:251658240;visibility:visible;mso-wrap-distance-left:0;mso-wrap-distance-right:0" from="12.25pt,.7pt" to="450.6pt,.7pt" o:allowincell="f" strokeweight=".16931mm"/>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38"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 xml:space="preserve">11. Он придерживается принципа Европейского союза – </w:t>
      </w:r>
      <w:proofErr w:type="spellStart"/>
      <w:r w:rsidRPr="00031563">
        <w:rPr>
          <w:rFonts w:ascii="Times New Roman" w:eastAsia="Times New Roman" w:hAnsi="Times New Roman" w:cs="Times New Roman"/>
          <w:sz w:val="24"/>
          <w:szCs w:val="24"/>
        </w:rPr>
        <w:t>субсидиарности</w:t>
      </w:r>
      <w:proofErr w:type="spellEnd"/>
      <w:r w:rsidRPr="00031563">
        <w:rPr>
          <w:rFonts w:ascii="Times New Roman" w:eastAsia="Times New Roman" w:hAnsi="Times New Roman" w:cs="Times New Roman"/>
          <w:sz w:val="24"/>
          <w:szCs w:val="24"/>
        </w:rPr>
        <w:t>, что означает передачу полномочий местным компетентным институтам везде, где возможно.</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57" o:spid="_x0000_s1076" style="position:absolute;z-index:251658240;visibility:visible;mso-wrap-distance-left:0;mso-wrap-distance-right:0" from="12.25pt,.65pt" to="450.6pt,.65pt" o:allowincell="f" strokeweight=".16931mm"/>
        </w:pict>
      </w:r>
    </w:p>
    <w:p w:rsidR="00031563" w:rsidRPr="00031563" w:rsidRDefault="00031563" w:rsidP="00031563">
      <w:pPr>
        <w:spacing w:line="11" w:lineRule="exact"/>
        <w:rPr>
          <w:rFonts w:ascii="Times New Roman" w:hAnsi="Times New Roman" w:cs="Times New Roman"/>
          <w:sz w:val="24"/>
          <w:szCs w:val="24"/>
        </w:rPr>
      </w:pPr>
    </w:p>
    <w:p w:rsidR="00031563" w:rsidRPr="00031563" w:rsidRDefault="00031563" w:rsidP="00031563">
      <w:pPr>
        <w:spacing w:line="23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12. Генеральная ассамблея может давать рекомендации нациям, членам ООН, а также Совету безопасности.</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58" o:spid="_x0000_s1077" style="position:absolute;z-index:251658240;visibility:visible;mso-wrap-distance-left:0;mso-wrap-distance-right:0" from="12.25pt,.7pt" to="450.6pt,.7pt" o:allowincell="f" strokeweight=".16931mm"/>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3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13. Но Ассамблея не может давать рекомендации по вопросам, которые находятся на рассмотрении Совета.</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59" o:spid="_x0000_s1078" style="position:absolute;z-index:251658240;visibility:visible;mso-wrap-distance-left:0;mso-wrap-distance-right:0" from="12.25pt,.7pt" to="450.6pt,.7pt" o:allowincell="f" strokeweight=".16931mm"/>
        </w:pict>
      </w:r>
    </w:p>
    <w:p w:rsidR="00031563" w:rsidRPr="00031563" w:rsidRDefault="00031563" w:rsidP="00031563">
      <w:pPr>
        <w:spacing w:line="37" w:lineRule="exact"/>
        <w:rPr>
          <w:rFonts w:ascii="Times New Roman" w:hAnsi="Times New Roman" w:cs="Times New Roman"/>
          <w:sz w:val="24"/>
          <w:szCs w:val="24"/>
        </w:rPr>
      </w:pPr>
    </w:p>
    <w:p w:rsidR="00031563" w:rsidRPr="00031563" w:rsidRDefault="00031563" w:rsidP="00031563">
      <w:pPr>
        <w:rPr>
          <w:rFonts w:ascii="Times New Roman" w:hAnsi="Times New Roman" w:cs="Times New Roman"/>
          <w:sz w:val="24"/>
          <w:szCs w:val="24"/>
        </w:rPr>
        <w:sectPr w:rsidR="00031563" w:rsidRPr="00031563">
          <w:pgSz w:w="11900" w:h="16838"/>
          <w:pgMar w:top="1440" w:right="1440" w:bottom="395" w:left="1440" w:header="0" w:footer="0" w:gutter="0"/>
          <w:cols w:space="720" w:equalWidth="0">
            <w:col w:w="9026"/>
          </w:cols>
        </w:sectPr>
      </w:pPr>
    </w:p>
    <w:p w:rsidR="00031563" w:rsidRPr="00031563" w:rsidRDefault="00031563" w:rsidP="00031563">
      <w:pPr>
        <w:spacing w:line="22" w:lineRule="exact"/>
        <w:rPr>
          <w:rFonts w:ascii="Times New Roman" w:hAnsi="Times New Roman" w:cs="Times New Roman"/>
          <w:sz w:val="24"/>
          <w:szCs w:val="24"/>
        </w:rPr>
      </w:pPr>
      <w:r w:rsidRPr="00031563">
        <w:rPr>
          <w:rFonts w:ascii="Times New Roman" w:hAnsi="Times New Roman" w:cs="Times New Roman"/>
          <w:sz w:val="24"/>
          <w:szCs w:val="24"/>
        </w:rPr>
        <w:lastRenderedPageBreak/>
        <w:pict>
          <v:line id="Shape 60" o:spid="_x0000_s1079" style="position:absolute;z-index:251658240;visibility:visible;mso-wrap-distance-left:0;mso-wrap-distance-right:0;mso-position-horizontal-relative:page;mso-position-vertical-relative:page" from="84.25pt,72.2pt" to="522.6pt,72.2pt" o:allowincell="f" strokeweight=".16931mm">
            <w10:wrap anchorx="page" anchory="page"/>
          </v:line>
        </w:pict>
      </w:r>
      <w:r w:rsidRPr="00031563">
        <w:rPr>
          <w:rFonts w:ascii="Times New Roman" w:hAnsi="Times New Roman" w:cs="Times New Roman"/>
          <w:sz w:val="24"/>
          <w:szCs w:val="24"/>
        </w:rPr>
        <w:pict>
          <v:line id="Shape 61" o:spid="_x0000_s1080" style="position:absolute;z-index:251658240;visibility:visible;mso-wrap-distance-left:0;mso-wrap-distance-right:0;mso-position-horizontal-relative:page;mso-position-vertical-relative:page" from="84.25pt,121.7pt" to="522.6pt,121.7pt" o:allowincell="f" strokeweight=".48pt">
            <w10:wrap anchorx="page" anchory="page"/>
          </v:line>
        </w:pict>
      </w:r>
      <w:r w:rsidRPr="00031563">
        <w:rPr>
          <w:rFonts w:ascii="Times New Roman" w:hAnsi="Times New Roman" w:cs="Times New Roman"/>
          <w:sz w:val="24"/>
          <w:szCs w:val="24"/>
        </w:rPr>
        <w:pict>
          <v:line id="Shape 62" o:spid="_x0000_s1081" style="position:absolute;z-index:251658240;visibility:visible;mso-wrap-distance-left:0;mso-wrap-distance-right:0;mso-position-horizontal-relative:page;mso-position-vertical-relative:page" from="84.25pt,154.8pt" to="522.6pt,154.8pt" o:allowincell="f" strokeweight=".48pt">
            <w10:wrap anchorx="page" anchory="page"/>
          </v:line>
        </w:pict>
      </w:r>
      <w:r w:rsidRPr="00031563">
        <w:rPr>
          <w:rFonts w:ascii="Times New Roman" w:hAnsi="Times New Roman" w:cs="Times New Roman"/>
          <w:sz w:val="24"/>
          <w:szCs w:val="24"/>
        </w:rPr>
        <w:pict>
          <v:line id="Shape 63" o:spid="_x0000_s1082" style="position:absolute;z-index:251658240;visibility:visible;mso-wrap-distance-left:0;mso-wrap-distance-right:0;mso-position-horizontal-relative:page;mso-position-vertical-relative:page" from="84.25pt,204.25pt" to="522.6pt,204.25pt" o:allowincell="f" strokeweight=".48pt">
            <w10:wrap anchorx="page" anchory="page"/>
          </v:line>
        </w:pict>
      </w:r>
      <w:r w:rsidRPr="00031563">
        <w:rPr>
          <w:rFonts w:ascii="Times New Roman" w:hAnsi="Times New Roman" w:cs="Times New Roman"/>
          <w:sz w:val="24"/>
          <w:szCs w:val="24"/>
        </w:rPr>
        <w:pict>
          <v:line id="Shape 64" o:spid="_x0000_s1083" style="position:absolute;z-index:251658240;visibility:visible;mso-wrap-distance-left:0;mso-wrap-distance-right:0;mso-position-horizontal-relative:page;mso-position-vertical-relative:page" from="84.5pt,1in" to="84.5pt,747.9pt" o:allowincell="f" strokeweight=".48pt">
            <w10:wrap anchorx="page" anchory="page"/>
          </v:line>
        </w:pict>
      </w:r>
      <w:r w:rsidRPr="00031563">
        <w:rPr>
          <w:rFonts w:ascii="Times New Roman" w:hAnsi="Times New Roman" w:cs="Times New Roman"/>
          <w:sz w:val="24"/>
          <w:szCs w:val="24"/>
        </w:rPr>
        <w:pict>
          <v:line id="Shape 65" o:spid="_x0000_s1084" style="position:absolute;z-index:251658240;visibility:visible;mso-wrap-distance-left:0;mso-wrap-distance-right:0;mso-position-horizontal-relative:page;mso-position-vertical-relative:page" from="84.25pt,270pt" to="522.6pt,270pt" o:allowincell="f" strokeweight=".48pt">
            <w10:wrap anchorx="page" anchory="page"/>
          </v:line>
        </w:pict>
      </w:r>
      <w:r w:rsidRPr="00031563">
        <w:rPr>
          <w:rFonts w:ascii="Times New Roman" w:hAnsi="Times New Roman" w:cs="Times New Roman"/>
          <w:sz w:val="24"/>
          <w:szCs w:val="24"/>
        </w:rPr>
        <w:pict>
          <v:line id="Shape 66" o:spid="_x0000_s1085" style="position:absolute;z-index:251658240;visibility:visible;mso-wrap-distance-left:0;mso-wrap-distance-right:0;mso-position-horizontal-relative:page;mso-position-vertical-relative:page" from="522.35pt,1in" to="522.35pt,747.9pt" o:allowincell="f" strokeweight=".16931mm">
            <w10:wrap anchorx="page" anchory="page"/>
          </v:line>
        </w:pict>
      </w:r>
    </w:p>
    <w:p w:rsidR="00031563" w:rsidRDefault="00031563" w:rsidP="00031563">
      <w:pPr>
        <w:spacing w:line="238" w:lineRule="auto"/>
        <w:ind w:left="720" w:right="126" w:hanging="359"/>
        <w:jc w:val="both"/>
        <w:rPr>
          <w:rFonts w:ascii="Times New Roman" w:eastAsia="Times New Roman" w:hAnsi="Times New Roman" w:cs="Times New Roman"/>
          <w:sz w:val="24"/>
          <w:szCs w:val="24"/>
        </w:rPr>
      </w:pPr>
      <w:r w:rsidRPr="00031563">
        <w:rPr>
          <w:rFonts w:ascii="Times New Roman" w:eastAsia="Times New Roman" w:hAnsi="Times New Roman" w:cs="Times New Roman"/>
          <w:sz w:val="24"/>
          <w:szCs w:val="24"/>
        </w:rPr>
        <w:t>14. Наиболее важным и часто непонятным в деле Генеральной ассамблеи является то, что ее резолюции не имеют силы закона, ее сила заключается в мировом общественном мнении.</w:t>
      </w:r>
    </w:p>
    <w:p w:rsidR="00031563" w:rsidRPr="00031563" w:rsidRDefault="00031563" w:rsidP="00031563">
      <w:pPr>
        <w:spacing w:line="238" w:lineRule="auto"/>
        <w:ind w:left="720" w:right="126" w:hanging="359"/>
        <w:jc w:val="both"/>
        <w:rPr>
          <w:rFonts w:ascii="Times New Roman" w:hAnsi="Times New Roman" w:cs="Times New Roman"/>
          <w:sz w:val="24"/>
          <w:szCs w:val="24"/>
        </w:rPr>
      </w:pPr>
    </w:p>
    <w:p w:rsidR="00031563" w:rsidRPr="00031563" w:rsidRDefault="00031563" w:rsidP="00031563">
      <w:pPr>
        <w:spacing w:line="31" w:lineRule="exact"/>
        <w:rPr>
          <w:rFonts w:ascii="Times New Roman" w:hAnsi="Times New Roman" w:cs="Times New Roman"/>
          <w:sz w:val="24"/>
          <w:szCs w:val="24"/>
        </w:rPr>
      </w:pPr>
    </w:p>
    <w:p w:rsidR="00031563" w:rsidRPr="00031563" w:rsidRDefault="00031563" w:rsidP="00031563">
      <w:pPr>
        <w:spacing w:line="249"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15. Кроме одной регулярной сессии каждый год, ассамблея может также собираться на специальные сессии по просьбе большинства ее членов.</w:t>
      </w:r>
    </w:p>
    <w:p w:rsidR="00031563" w:rsidRPr="00031563" w:rsidRDefault="00031563" w:rsidP="00031563">
      <w:pPr>
        <w:spacing w:line="18" w:lineRule="exact"/>
        <w:rPr>
          <w:rFonts w:ascii="Times New Roman" w:hAnsi="Times New Roman" w:cs="Times New Roman"/>
          <w:sz w:val="24"/>
          <w:szCs w:val="24"/>
        </w:rPr>
      </w:pPr>
    </w:p>
    <w:p w:rsidR="00031563" w:rsidRPr="00031563" w:rsidRDefault="00031563" w:rsidP="00031563">
      <w:pPr>
        <w:spacing w:line="238"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16. На основании резолюции от ноября 1950 года, ассамблея может также собираться на экстренную сессию по оповещению за 24 часа по просьбе большинства членов Совета безопасности.</w:t>
      </w:r>
    </w:p>
    <w:p w:rsidR="00031563" w:rsidRPr="00031563" w:rsidRDefault="00031563" w:rsidP="00031563">
      <w:pPr>
        <w:spacing w:line="31" w:lineRule="exact"/>
        <w:rPr>
          <w:rFonts w:ascii="Times New Roman" w:hAnsi="Times New Roman" w:cs="Times New Roman"/>
          <w:sz w:val="24"/>
          <w:szCs w:val="24"/>
        </w:rPr>
      </w:pPr>
    </w:p>
    <w:p w:rsidR="00031563" w:rsidRPr="00031563" w:rsidRDefault="00031563" w:rsidP="00031563">
      <w:pPr>
        <w:spacing w:line="239"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17. Ассамблея</w:t>
      </w:r>
      <w:r w:rsidRPr="00031563">
        <w:rPr>
          <w:rFonts w:ascii="Times New Roman" w:hAnsi="Times New Roman" w:cs="Times New Roman"/>
          <w:sz w:val="24"/>
          <w:szCs w:val="24"/>
        </w:rPr>
        <w:t xml:space="preserve"> </w:t>
      </w:r>
      <w:r w:rsidRPr="00031563">
        <w:rPr>
          <w:rFonts w:ascii="Times New Roman" w:eastAsia="Times New Roman" w:hAnsi="Times New Roman" w:cs="Times New Roman"/>
          <w:sz w:val="24"/>
          <w:szCs w:val="24"/>
        </w:rPr>
        <w:t>проводит резолюции простым большинством, за исключением таких важных вопросов, как рекомендации о мире и безопасности, выборы членов в органы ООН, допуск, временное отстранение и исключение членов, и ее бюджет.</w:t>
      </w:r>
    </w:p>
    <w:p w:rsidR="00031563" w:rsidRPr="00031563" w:rsidRDefault="00031563" w:rsidP="00031563">
      <w:pPr>
        <w:spacing w:line="33" w:lineRule="exact"/>
        <w:rPr>
          <w:rFonts w:ascii="Times New Roman" w:hAnsi="Times New Roman" w:cs="Times New Roman"/>
          <w:sz w:val="24"/>
          <w:szCs w:val="24"/>
        </w:rPr>
      </w:pPr>
    </w:p>
    <w:p w:rsidR="00031563" w:rsidRPr="00031563" w:rsidRDefault="00031563" w:rsidP="00031563">
      <w:pPr>
        <w:spacing w:line="23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18. Повестка дня каждой сессии, которая редко содержит менее 100 пунктов, распределяется среди семи главных комитетов.</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67" o:spid="_x0000_s1086" style="position:absolute;z-index:251658240;visibility:visible;mso-wrap-distance-left:0;mso-wrap-distance-right:0" from="12.25pt,.7pt" to="450.6pt,.7pt" o:allowincell="f" strokeweight=".16931mm"/>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6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19. Два комитета имеют дело с вопросами политики и безопасности, а пять комитетов имеют дело с экономическими и финансовыми делами.</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68" o:spid="_x0000_s1087" style="position:absolute;z-index:251658240;visibility:visible;mso-wrap-distance-left:0;mso-wrap-distance-right:0" from="12.25pt,-.75pt" to="450.6pt,-.75pt" o:allowincell="f" strokeweight=".16931mm"/>
        </w:pict>
      </w:r>
    </w:p>
    <w:p w:rsidR="00031563" w:rsidRPr="00031563" w:rsidRDefault="00031563" w:rsidP="00031563">
      <w:pPr>
        <w:spacing w:line="235" w:lineRule="auto"/>
        <w:ind w:left="720" w:right="126" w:hanging="359"/>
        <w:jc w:val="both"/>
        <w:rPr>
          <w:rFonts w:ascii="Times New Roman" w:hAnsi="Times New Roman" w:cs="Times New Roman"/>
          <w:sz w:val="24"/>
          <w:szCs w:val="24"/>
        </w:rPr>
      </w:pPr>
      <w:r w:rsidRPr="00031563">
        <w:rPr>
          <w:rFonts w:ascii="Times New Roman" w:eastAsia="Times New Roman" w:hAnsi="Times New Roman" w:cs="Times New Roman"/>
          <w:sz w:val="24"/>
          <w:szCs w:val="24"/>
        </w:rPr>
        <w:t>20. Состоящая</w:t>
      </w:r>
      <w:r w:rsidRPr="00031563">
        <w:rPr>
          <w:rFonts w:ascii="Times New Roman" w:hAnsi="Times New Roman" w:cs="Times New Roman"/>
          <w:sz w:val="24"/>
          <w:szCs w:val="24"/>
        </w:rPr>
        <w:t xml:space="preserve"> </w:t>
      </w:r>
      <w:r w:rsidRPr="00031563">
        <w:rPr>
          <w:rFonts w:ascii="Times New Roman" w:eastAsia="Times New Roman" w:hAnsi="Times New Roman" w:cs="Times New Roman"/>
          <w:sz w:val="24"/>
          <w:szCs w:val="24"/>
        </w:rPr>
        <w:t>из девяти членов Мандатная комиссия определяет законность аккредитаций.</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69" o:spid="_x0000_s1088" style="position:absolute;z-index:251658240;visibility:visible;mso-wrap-distance-left:0;mso-wrap-distance-right:0" from="12.25pt,.7pt" to="450.6pt,.7pt" o:allowincell="f" strokeweight=".48pt"/>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38" w:lineRule="auto"/>
        <w:ind w:left="720" w:right="346" w:hanging="359"/>
        <w:rPr>
          <w:rFonts w:ascii="Times New Roman" w:hAnsi="Times New Roman" w:cs="Times New Roman"/>
          <w:sz w:val="24"/>
          <w:szCs w:val="24"/>
        </w:rPr>
      </w:pPr>
      <w:r w:rsidRPr="00031563">
        <w:rPr>
          <w:rFonts w:ascii="Times New Roman" w:eastAsia="Times New Roman" w:hAnsi="Times New Roman" w:cs="Times New Roman"/>
          <w:sz w:val="24"/>
          <w:szCs w:val="24"/>
        </w:rPr>
        <w:t>21. Посредством миротворческих операций ООН удалось изолировать определенные области напряженности от прямого вторжения великих держав.</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0" o:spid="_x0000_s1089" style="position:absolute;z-index:251658240;visibility:visible;mso-wrap-distance-left:0;mso-wrap-distance-right:0" from="12.25pt,.65pt" to="450.6pt,.65pt" o:allowincell="f" strokeweight=".48pt"/>
        </w:pict>
      </w:r>
    </w:p>
    <w:p w:rsidR="00031563" w:rsidRPr="00031563" w:rsidRDefault="00031563" w:rsidP="00031563">
      <w:pPr>
        <w:spacing w:line="11" w:lineRule="exact"/>
        <w:rPr>
          <w:rFonts w:ascii="Times New Roman" w:hAnsi="Times New Roman" w:cs="Times New Roman"/>
          <w:sz w:val="24"/>
          <w:szCs w:val="24"/>
        </w:rPr>
      </w:pPr>
    </w:p>
    <w:p w:rsidR="00031563" w:rsidRPr="00031563" w:rsidRDefault="00031563" w:rsidP="00031563">
      <w:pPr>
        <w:spacing w:line="238" w:lineRule="auto"/>
        <w:ind w:left="720" w:right="246" w:hanging="359"/>
        <w:rPr>
          <w:rFonts w:ascii="Times New Roman" w:hAnsi="Times New Roman" w:cs="Times New Roman"/>
          <w:sz w:val="24"/>
          <w:szCs w:val="24"/>
        </w:rPr>
      </w:pPr>
      <w:r w:rsidRPr="00031563">
        <w:rPr>
          <w:rFonts w:ascii="Times New Roman" w:eastAsia="Times New Roman" w:hAnsi="Times New Roman" w:cs="Times New Roman"/>
          <w:sz w:val="24"/>
          <w:szCs w:val="24"/>
        </w:rPr>
        <w:t>22. Исполнительный орган состоит из представителей 51 государства и заседает дважды в год, чтобы контролировать исполнение двухгодичных программ ЮНЕСКО.</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1" o:spid="_x0000_s1090" style="position:absolute;z-index:251658240;visibility:visible;mso-wrap-distance-left:0;mso-wrap-distance-right:0" from="12.25pt,.65pt" to="450.6pt,.65pt" o:allowincell="f" strokeweight=".48pt"/>
        </w:pict>
      </w:r>
    </w:p>
    <w:p w:rsidR="00031563" w:rsidRPr="00031563" w:rsidRDefault="00031563" w:rsidP="00031563">
      <w:pPr>
        <w:spacing w:line="11" w:lineRule="exact"/>
        <w:rPr>
          <w:rFonts w:ascii="Times New Roman" w:hAnsi="Times New Roman" w:cs="Times New Roman"/>
          <w:sz w:val="24"/>
          <w:szCs w:val="24"/>
        </w:rPr>
      </w:pPr>
    </w:p>
    <w:p w:rsidR="00031563" w:rsidRPr="00031563" w:rsidRDefault="00031563" w:rsidP="00031563">
      <w:pPr>
        <w:ind w:left="720" w:right="266" w:hanging="359"/>
        <w:rPr>
          <w:rFonts w:ascii="Times New Roman" w:hAnsi="Times New Roman" w:cs="Times New Roman"/>
          <w:sz w:val="24"/>
          <w:szCs w:val="24"/>
        </w:rPr>
      </w:pPr>
      <w:r w:rsidRPr="00031563">
        <w:rPr>
          <w:rFonts w:ascii="Times New Roman" w:eastAsia="Times New Roman" w:hAnsi="Times New Roman" w:cs="Times New Roman"/>
          <w:sz w:val="24"/>
          <w:szCs w:val="24"/>
        </w:rPr>
        <w:t>23. Главные приоритеты программ ЮНЕСКО включают достижение всеобщего образования, проведение политики культуры мира через образование, поддержка свободного обмена информацией между странами, защита природного и культурного наследия и поддержка выражения культурных особенностей.</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2" o:spid="_x0000_s1091" style="position:absolute;z-index:251658240;visibility:visible;mso-wrap-distance-left:0;mso-wrap-distance-right:0" from="12.25pt,.7pt" to="450.6pt,.7pt" o:allowincell="f" strokeweight=".48pt"/>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39" w:lineRule="auto"/>
        <w:ind w:left="720" w:right="526" w:hanging="359"/>
        <w:rPr>
          <w:rFonts w:ascii="Times New Roman" w:hAnsi="Times New Roman" w:cs="Times New Roman"/>
          <w:sz w:val="24"/>
          <w:szCs w:val="24"/>
        </w:rPr>
      </w:pPr>
      <w:r w:rsidRPr="00031563">
        <w:rPr>
          <w:rFonts w:ascii="Times New Roman" w:eastAsia="Times New Roman" w:hAnsi="Times New Roman" w:cs="Times New Roman"/>
          <w:sz w:val="24"/>
          <w:szCs w:val="24"/>
        </w:rPr>
        <w:lastRenderedPageBreak/>
        <w:t>24. Программа ЮНЕСКО по общественным и гуманитарным наукам дает высокий приоритет проблемам молодежи и расширяющейся пропасти между развивающимися и индустриализованными странами.</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3" o:spid="_x0000_s1092" style="position:absolute;z-index:251658240;visibility:visible;mso-wrap-distance-left:0;mso-wrap-distance-right:0" from="12.25pt,.75pt" to="450.6pt,.75pt" o:allowincell="f" strokeweight=".48pt"/>
        </w:pict>
      </w:r>
    </w:p>
    <w:p w:rsidR="00031563" w:rsidRPr="00031563" w:rsidRDefault="00031563" w:rsidP="00031563">
      <w:pPr>
        <w:spacing w:line="13" w:lineRule="exact"/>
        <w:rPr>
          <w:rFonts w:ascii="Times New Roman" w:hAnsi="Times New Roman" w:cs="Times New Roman"/>
          <w:sz w:val="24"/>
          <w:szCs w:val="24"/>
        </w:rPr>
      </w:pPr>
    </w:p>
    <w:p w:rsidR="00031563" w:rsidRPr="00031563" w:rsidRDefault="00031563" w:rsidP="00031563">
      <w:pPr>
        <w:ind w:left="720" w:right="246" w:hanging="359"/>
        <w:rPr>
          <w:rFonts w:ascii="Times New Roman" w:hAnsi="Times New Roman" w:cs="Times New Roman"/>
          <w:sz w:val="24"/>
          <w:szCs w:val="24"/>
        </w:rPr>
      </w:pPr>
      <w:r w:rsidRPr="00031563">
        <w:rPr>
          <w:rFonts w:ascii="Times New Roman" w:eastAsia="Times New Roman" w:hAnsi="Times New Roman" w:cs="Times New Roman"/>
          <w:sz w:val="24"/>
          <w:szCs w:val="24"/>
        </w:rPr>
        <w:t>25. В соответствии с конституцией Всемирной организации здоровья, она является управляющим и координирующим органом, занимающимся вопросами здоровья на международном уровне и отвечает за помощь всем народам в достижении наиболее высокого возможного уровня здоровья.</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4" o:spid="_x0000_s1093" style="position:absolute;z-index:251658240;visibility:visible;mso-wrap-distance-left:0;mso-wrap-distance-right:0" from="12.25pt,.7pt" to="450.6pt,.7pt" o:allowincell="f" strokeweight=".48pt"/>
        </w:pict>
      </w:r>
    </w:p>
    <w:p w:rsidR="00031563" w:rsidRPr="00031563" w:rsidRDefault="00031563" w:rsidP="00031563">
      <w:pPr>
        <w:spacing w:line="12" w:lineRule="exact"/>
        <w:rPr>
          <w:rFonts w:ascii="Times New Roman" w:hAnsi="Times New Roman" w:cs="Times New Roman"/>
          <w:sz w:val="24"/>
          <w:szCs w:val="24"/>
        </w:rPr>
      </w:pPr>
    </w:p>
    <w:p w:rsidR="00031563" w:rsidRPr="00031563" w:rsidRDefault="00031563" w:rsidP="00031563">
      <w:pPr>
        <w:spacing w:line="238" w:lineRule="auto"/>
        <w:ind w:left="720" w:right="986" w:hanging="359"/>
        <w:rPr>
          <w:rFonts w:ascii="Times New Roman" w:hAnsi="Times New Roman" w:cs="Times New Roman"/>
          <w:sz w:val="24"/>
          <w:szCs w:val="24"/>
        </w:rPr>
      </w:pPr>
      <w:r w:rsidRPr="00031563">
        <w:rPr>
          <w:rFonts w:ascii="Times New Roman" w:eastAsia="Times New Roman" w:hAnsi="Times New Roman" w:cs="Times New Roman"/>
          <w:sz w:val="24"/>
          <w:szCs w:val="24"/>
        </w:rPr>
        <w:t>26. Консультативные службы включают помощь в обучении медицинского персонала и в распространении знаний о таких болезнях как грипп, малярия и др.</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75" o:spid="_x0000_s1094" style="position:absolute;z-index:251658240;visibility:visible;mso-wrap-distance-left:0;mso-wrap-distance-right:0" from="12.25pt,.65pt" to="450.6pt,.65pt" o:allowincell="f" strokeweight=".48pt"/>
        </w:pict>
      </w: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53" w:lineRule="exact"/>
        <w:rPr>
          <w:rFonts w:ascii="Times New Roman" w:hAnsi="Times New Roman" w:cs="Times New Roman"/>
          <w:sz w:val="24"/>
          <w:szCs w:val="24"/>
        </w:rPr>
      </w:pPr>
    </w:p>
    <w:p w:rsidR="00031563" w:rsidRPr="00031563" w:rsidRDefault="00031563" w:rsidP="00031563">
      <w:pPr>
        <w:ind w:right="-233"/>
        <w:jc w:val="center"/>
        <w:rPr>
          <w:rFonts w:ascii="Times New Roman" w:hAnsi="Times New Roman" w:cs="Times New Roman"/>
          <w:sz w:val="24"/>
          <w:szCs w:val="24"/>
        </w:rPr>
      </w:pPr>
      <w:r w:rsidRPr="00031563">
        <w:rPr>
          <w:rFonts w:ascii="Times New Roman" w:eastAsia="Times New Roman" w:hAnsi="Times New Roman" w:cs="Times New Roman"/>
          <w:sz w:val="24"/>
          <w:szCs w:val="24"/>
        </w:rPr>
        <w:t>21</w:t>
      </w:r>
    </w:p>
    <w:p w:rsidR="00031563" w:rsidRPr="00031563" w:rsidRDefault="00031563" w:rsidP="00031563">
      <w:pPr>
        <w:rPr>
          <w:rFonts w:ascii="Times New Roman" w:hAnsi="Times New Roman" w:cs="Times New Roman"/>
          <w:sz w:val="24"/>
          <w:szCs w:val="24"/>
        </w:rPr>
        <w:sectPr w:rsidR="00031563" w:rsidRPr="00031563">
          <w:pgSz w:w="11900" w:h="16838"/>
          <w:pgMar w:top="1440" w:right="1440" w:bottom="630" w:left="1440" w:header="0" w:footer="0" w:gutter="0"/>
          <w:cols w:space="720" w:equalWidth="0">
            <w:col w:w="9026"/>
          </w:cols>
        </w:sectPr>
      </w:pPr>
    </w:p>
    <w:p w:rsidR="00031563" w:rsidRPr="00031563" w:rsidRDefault="00031563" w:rsidP="00031563">
      <w:pPr>
        <w:spacing w:line="22" w:lineRule="exact"/>
        <w:rPr>
          <w:rFonts w:ascii="Times New Roman" w:hAnsi="Times New Roman" w:cs="Times New Roman"/>
          <w:sz w:val="24"/>
          <w:szCs w:val="24"/>
        </w:rPr>
      </w:pPr>
      <w:r w:rsidRPr="00031563">
        <w:rPr>
          <w:rFonts w:ascii="Times New Roman" w:hAnsi="Times New Roman" w:cs="Times New Roman"/>
          <w:sz w:val="24"/>
          <w:szCs w:val="24"/>
        </w:rPr>
        <w:lastRenderedPageBreak/>
        <w:pict>
          <v:line id="Shape 76" o:spid="_x0000_s1095" style="position:absolute;z-index:251658240;visibility:visible;mso-wrap-distance-left:0;mso-wrap-distance-right:0;mso-position-horizontal-relative:page;mso-position-vertical-relative:page" from="84.25pt,72.2pt" to="522.6pt,72.2pt" o:allowincell="f" strokeweight=".16931mm">
            <w10:wrap anchorx="page" anchory="page"/>
          </v:line>
        </w:pict>
      </w:r>
      <w:r w:rsidRPr="00031563">
        <w:rPr>
          <w:rFonts w:ascii="Times New Roman" w:hAnsi="Times New Roman" w:cs="Times New Roman"/>
          <w:sz w:val="24"/>
          <w:szCs w:val="24"/>
        </w:rPr>
        <w:pict>
          <v:line id="Shape 77" o:spid="_x0000_s1096" style="position:absolute;z-index:251658240;visibility:visible;mso-wrap-distance-left:0;mso-wrap-distance-right:0;mso-position-horizontal-relative:page;mso-position-vertical-relative:page" from="84.25pt,121.7pt" to="522.6pt,121.7pt" o:allowincell="f" strokeweight=".48pt">
            <w10:wrap anchorx="page" anchory="page"/>
          </v:line>
        </w:pict>
      </w:r>
      <w:r w:rsidRPr="00031563">
        <w:rPr>
          <w:rFonts w:ascii="Times New Roman" w:hAnsi="Times New Roman" w:cs="Times New Roman"/>
          <w:sz w:val="24"/>
          <w:szCs w:val="24"/>
        </w:rPr>
        <w:pict>
          <v:line id="Shape 78" o:spid="_x0000_s1097" style="position:absolute;z-index:251658240;visibility:visible;mso-wrap-distance-left:0;mso-wrap-distance-right:0;mso-position-horizontal-relative:page;mso-position-vertical-relative:page" from="84.5pt,1in" to="84.5pt,171.35pt" o:allowincell="f" strokeweight=".48pt">
            <w10:wrap anchorx="page" anchory="page"/>
          </v:line>
        </w:pict>
      </w:r>
      <w:r w:rsidRPr="00031563">
        <w:rPr>
          <w:rFonts w:ascii="Times New Roman" w:hAnsi="Times New Roman" w:cs="Times New Roman"/>
          <w:sz w:val="24"/>
          <w:szCs w:val="24"/>
        </w:rPr>
        <w:pict>
          <v:line id="Shape 79" o:spid="_x0000_s1098" style="position:absolute;z-index:251658240;visibility:visible;mso-wrap-distance-left:0;mso-wrap-distance-right:0;mso-position-horizontal-relative:page;mso-position-vertical-relative:page" from="522.35pt,1in" to="522.35pt,171.35pt" o:allowincell="f" strokeweight=".16931mm">
            <w10:wrap anchorx="page" anchory="page"/>
          </v:line>
        </w:pict>
      </w:r>
    </w:p>
    <w:p w:rsidR="00031563" w:rsidRPr="00031563" w:rsidRDefault="00031563" w:rsidP="00031563">
      <w:pPr>
        <w:spacing w:line="238" w:lineRule="auto"/>
        <w:ind w:left="720" w:right="1026" w:hanging="359"/>
        <w:rPr>
          <w:rFonts w:ascii="Times New Roman" w:hAnsi="Times New Roman" w:cs="Times New Roman"/>
          <w:sz w:val="24"/>
          <w:szCs w:val="24"/>
        </w:rPr>
      </w:pPr>
      <w:r w:rsidRPr="00031563">
        <w:rPr>
          <w:rFonts w:ascii="Times New Roman" w:eastAsia="Times New Roman" w:hAnsi="Times New Roman" w:cs="Times New Roman"/>
          <w:sz w:val="24"/>
          <w:szCs w:val="24"/>
        </w:rPr>
        <w:t>27. Агентство пытается улучшить общие условия для здоровья и бороться со специфическими заболеваниями, связанными с сельскохозяйственным производством.</w:t>
      </w:r>
    </w:p>
    <w:p w:rsidR="00031563" w:rsidRPr="00031563" w:rsidRDefault="00031563" w:rsidP="00031563">
      <w:pPr>
        <w:spacing w:line="31" w:lineRule="exact"/>
        <w:rPr>
          <w:rFonts w:ascii="Times New Roman" w:hAnsi="Times New Roman" w:cs="Times New Roman"/>
          <w:sz w:val="24"/>
          <w:szCs w:val="24"/>
        </w:rPr>
      </w:pPr>
    </w:p>
    <w:p w:rsidR="00031563" w:rsidRPr="00031563" w:rsidRDefault="00031563" w:rsidP="00031563">
      <w:pPr>
        <w:spacing w:line="238" w:lineRule="auto"/>
        <w:ind w:left="720" w:right="266" w:hanging="359"/>
        <w:rPr>
          <w:rFonts w:ascii="Times New Roman" w:hAnsi="Times New Roman" w:cs="Times New Roman"/>
          <w:sz w:val="24"/>
          <w:szCs w:val="24"/>
        </w:rPr>
      </w:pPr>
      <w:r w:rsidRPr="00031563">
        <w:rPr>
          <w:rFonts w:ascii="Times New Roman" w:eastAsia="Times New Roman" w:hAnsi="Times New Roman" w:cs="Times New Roman"/>
          <w:sz w:val="24"/>
          <w:szCs w:val="24"/>
        </w:rPr>
        <w:t xml:space="preserve">28. Технические службы включают биологическую стандартизацию и унификацию списка лекарств, </w:t>
      </w:r>
      <w:proofErr w:type="spellStart"/>
      <w:proofErr w:type="gramStart"/>
      <w:r w:rsidRPr="00031563">
        <w:rPr>
          <w:rFonts w:ascii="Times New Roman" w:eastAsia="Times New Roman" w:hAnsi="Times New Roman" w:cs="Times New Roman"/>
          <w:sz w:val="24"/>
          <w:szCs w:val="24"/>
        </w:rPr>
        <w:t>c</w:t>
      </w:r>
      <w:proofErr w:type="gramEnd"/>
      <w:r w:rsidRPr="00031563">
        <w:rPr>
          <w:rFonts w:ascii="Times New Roman" w:eastAsia="Times New Roman" w:hAnsi="Times New Roman" w:cs="Times New Roman"/>
          <w:sz w:val="24"/>
          <w:szCs w:val="24"/>
        </w:rPr>
        <w:t>бор</w:t>
      </w:r>
      <w:proofErr w:type="spellEnd"/>
      <w:r w:rsidRPr="00031563">
        <w:rPr>
          <w:rFonts w:ascii="Times New Roman" w:eastAsia="Times New Roman" w:hAnsi="Times New Roman" w:cs="Times New Roman"/>
          <w:sz w:val="24"/>
          <w:szCs w:val="24"/>
        </w:rPr>
        <w:t xml:space="preserve"> и распространение информации об эпидемиях.</w:t>
      </w:r>
    </w:p>
    <w:p w:rsidR="00031563" w:rsidRPr="00031563" w:rsidRDefault="00031563" w:rsidP="00031563">
      <w:pPr>
        <w:spacing w:line="20" w:lineRule="exact"/>
        <w:rPr>
          <w:rFonts w:ascii="Times New Roman" w:hAnsi="Times New Roman" w:cs="Times New Roman"/>
          <w:sz w:val="24"/>
          <w:szCs w:val="24"/>
        </w:rPr>
      </w:pPr>
      <w:r w:rsidRPr="00031563">
        <w:rPr>
          <w:rFonts w:ascii="Times New Roman" w:hAnsi="Times New Roman" w:cs="Times New Roman"/>
          <w:sz w:val="24"/>
          <w:szCs w:val="24"/>
        </w:rPr>
        <w:pict>
          <v:line id="Shape 80" o:spid="_x0000_s1099" style="position:absolute;z-index:251658240;visibility:visible;mso-wrap-distance-left:0;mso-wrap-distance-right:0" from="12.25pt,.65pt" to="450.6pt,.65pt" o:allowincell="f" strokeweight=".48pt"/>
        </w:pict>
      </w: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spacing w:line="200" w:lineRule="exact"/>
        <w:rPr>
          <w:rFonts w:ascii="Times New Roman" w:hAnsi="Times New Roman" w:cs="Times New Roman"/>
          <w:sz w:val="24"/>
          <w:szCs w:val="24"/>
        </w:rPr>
      </w:pPr>
    </w:p>
    <w:p w:rsidR="00031563" w:rsidRPr="00031563" w:rsidRDefault="00031563" w:rsidP="00031563">
      <w:pPr>
        <w:rPr>
          <w:rFonts w:ascii="Times New Roman" w:hAnsi="Times New Roman" w:cs="Times New Roman"/>
          <w:sz w:val="24"/>
          <w:szCs w:val="24"/>
        </w:rPr>
        <w:sectPr w:rsidR="00031563" w:rsidRPr="00031563">
          <w:pgSz w:w="11900" w:h="16838"/>
          <w:pgMar w:top="1440" w:right="1440" w:bottom="630" w:left="1440" w:header="0" w:footer="0" w:gutter="0"/>
          <w:cols w:space="720" w:equalWidth="0">
            <w:col w:w="9026"/>
          </w:cols>
        </w:sectPr>
      </w:pPr>
    </w:p>
    <w:p w:rsidR="00730E04" w:rsidRPr="00031563" w:rsidRDefault="00730E04">
      <w:pPr>
        <w:rPr>
          <w:rFonts w:ascii="Times New Roman" w:hAnsi="Times New Roman" w:cs="Times New Roman"/>
          <w:sz w:val="24"/>
          <w:szCs w:val="24"/>
        </w:rPr>
      </w:pPr>
    </w:p>
    <w:sectPr w:rsidR="00730E04" w:rsidRPr="00031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69EE464A"/>
    <w:lvl w:ilvl="0" w:tplc="D7F0B8B2">
      <w:start w:val="1"/>
      <w:numFmt w:val="bullet"/>
      <w:lvlText w:val=""/>
      <w:lvlJc w:val="left"/>
    </w:lvl>
    <w:lvl w:ilvl="1" w:tplc="0AFA66F6">
      <w:numFmt w:val="decimal"/>
      <w:lvlText w:val=""/>
      <w:lvlJc w:val="left"/>
    </w:lvl>
    <w:lvl w:ilvl="2" w:tplc="8384ECDC">
      <w:numFmt w:val="decimal"/>
      <w:lvlText w:val=""/>
      <w:lvlJc w:val="left"/>
    </w:lvl>
    <w:lvl w:ilvl="3" w:tplc="41F8273E">
      <w:numFmt w:val="decimal"/>
      <w:lvlText w:val=""/>
      <w:lvlJc w:val="left"/>
    </w:lvl>
    <w:lvl w:ilvl="4" w:tplc="DC9012DE">
      <w:numFmt w:val="decimal"/>
      <w:lvlText w:val=""/>
      <w:lvlJc w:val="left"/>
    </w:lvl>
    <w:lvl w:ilvl="5" w:tplc="2CE6F8C6">
      <w:numFmt w:val="decimal"/>
      <w:lvlText w:val=""/>
      <w:lvlJc w:val="left"/>
    </w:lvl>
    <w:lvl w:ilvl="6" w:tplc="558EC072">
      <w:numFmt w:val="decimal"/>
      <w:lvlText w:val=""/>
      <w:lvlJc w:val="left"/>
    </w:lvl>
    <w:lvl w:ilvl="7" w:tplc="754A35DA">
      <w:numFmt w:val="decimal"/>
      <w:lvlText w:val=""/>
      <w:lvlJc w:val="left"/>
    </w:lvl>
    <w:lvl w:ilvl="8" w:tplc="7A92A428">
      <w:numFmt w:val="decimal"/>
      <w:lvlText w:val=""/>
      <w:lvlJc w:val="left"/>
    </w:lvl>
  </w:abstractNum>
  <w:abstractNum w:abstractNumId="1">
    <w:nsid w:val="0000121F"/>
    <w:multiLevelType w:val="hybridMultilevel"/>
    <w:tmpl w:val="05CE1994"/>
    <w:lvl w:ilvl="0" w:tplc="C41E5976">
      <w:start w:val="1"/>
      <w:numFmt w:val="decimal"/>
      <w:lvlText w:val="%1."/>
      <w:lvlJc w:val="left"/>
    </w:lvl>
    <w:lvl w:ilvl="1" w:tplc="7DEE84C8">
      <w:numFmt w:val="decimal"/>
      <w:lvlText w:val=""/>
      <w:lvlJc w:val="left"/>
    </w:lvl>
    <w:lvl w:ilvl="2" w:tplc="5A2CE57A">
      <w:numFmt w:val="decimal"/>
      <w:lvlText w:val=""/>
      <w:lvlJc w:val="left"/>
    </w:lvl>
    <w:lvl w:ilvl="3" w:tplc="205CE11C">
      <w:numFmt w:val="decimal"/>
      <w:lvlText w:val=""/>
      <w:lvlJc w:val="left"/>
    </w:lvl>
    <w:lvl w:ilvl="4" w:tplc="9A32DFF2">
      <w:numFmt w:val="decimal"/>
      <w:lvlText w:val=""/>
      <w:lvlJc w:val="left"/>
    </w:lvl>
    <w:lvl w:ilvl="5" w:tplc="D8AE367C">
      <w:numFmt w:val="decimal"/>
      <w:lvlText w:val=""/>
      <w:lvlJc w:val="left"/>
    </w:lvl>
    <w:lvl w:ilvl="6" w:tplc="8F786004">
      <w:numFmt w:val="decimal"/>
      <w:lvlText w:val=""/>
      <w:lvlJc w:val="left"/>
    </w:lvl>
    <w:lvl w:ilvl="7" w:tplc="1116DA28">
      <w:numFmt w:val="decimal"/>
      <w:lvlText w:val=""/>
      <w:lvlJc w:val="left"/>
    </w:lvl>
    <w:lvl w:ilvl="8" w:tplc="B89A91DE">
      <w:numFmt w:val="decimal"/>
      <w:lvlText w:val=""/>
      <w:lvlJc w:val="left"/>
    </w:lvl>
  </w:abstractNum>
  <w:abstractNum w:abstractNumId="2">
    <w:nsid w:val="000012E1"/>
    <w:multiLevelType w:val="hybridMultilevel"/>
    <w:tmpl w:val="F07435EC"/>
    <w:lvl w:ilvl="0" w:tplc="F88A740A">
      <w:start w:val="1"/>
      <w:numFmt w:val="bullet"/>
      <w:lvlText w:val=""/>
      <w:lvlJc w:val="left"/>
    </w:lvl>
    <w:lvl w:ilvl="1" w:tplc="093CA1B0">
      <w:numFmt w:val="decimal"/>
      <w:lvlText w:val=""/>
      <w:lvlJc w:val="left"/>
    </w:lvl>
    <w:lvl w:ilvl="2" w:tplc="446C4F72">
      <w:numFmt w:val="decimal"/>
      <w:lvlText w:val=""/>
      <w:lvlJc w:val="left"/>
    </w:lvl>
    <w:lvl w:ilvl="3" w:tplc="5524B936">
      <w:numFmt w:val="decimal"/>
      <w:lvlText w:val=""/>
      <w:lvlJc w:val="left"/>
    </w:lvl>
    <w:lvl w:ilvl="4" w:tplc="C80C2D18">
      <w:numFmt w:val="decimal"/>
      <w:lvlText w:val=""/>
      <w:lvlJc w:val="left"/>
    </w:lvl>
    <w:lvl w:ilvl="5" w:tplc="49B61CAA">
      <w:numFmt w:val="decimal"/>
      <w:lvlText w:val=""/>
      <w:lvlJc w:val="left"/>
    </w:lvl>
    <w:lvl w:ilvl="6" w:tplc="0C0463C8">
      <w:numFmt w:val="decimal"/>
      <w:lvlText w:val=""/>
      <w:lvlJc w:val="left"/>
    </w:lvl>
    <w:lvl w:ilvl="7" w:tplc="774AE162">
      <w:numFmt w:val="decimal"/>
      <w:lvlText w:val=""/>
      <w:lvlJc w:val="left"/>
    </w:lvl>
    <w:lvl w:ilvl="8" w:tplc="1E921AD4">
      <w:numFmt w:val="decimal"/>
      <w:lvlText w:val=""/>
      <w:lvlJc w:val="left"/>
    </w:lvl>
  </w:abstractNum>
  <w:abstractNum w:abstractNumId="3">
    <w:nsid w:val="000026CA"/>
    <w:multiLevelType w:val="hybridMultilevel"/>
    <w:tmpl w:val="36D8481C"/>
    <w:lvl w:ilvl="0" w:tplc="AD2E385A">
      <w:start w:val="1"/>
      <w:numFmt w:val="decimal"/>
      <w:lvlText w:val="%1."/>
      <w:lvlJc w:val="left"/>
    </w:lvl>
    <w:lvl w:ilvl="1" w:tplc="5888D8F0">
      <w:numFmt w:val="decimal"/>
      <w:lvlText w:val=""/>
      <w:lvlJc w:val="left"/>
    </w:lvl>
    <w:lvl w:ilvl="2" w:tplc="0002CB18">
      <w:numFmt w:val="decimal"/>
      <w:lvlText w:val=""/>
      <w:lvlJc w:val="left"/>
    </w:lvl>
    <w:lvl w:ilvl="3" w:tplc="F5C6481E">
      <w:numFmt w:val="decimal"/>
      <w:lvlText w:val=""/>
      <w:lvlJc w:val="left"/>
    </w:lvl>
    <w:lvl w:ilvl="4" w:tplc="FD8C81BE">
      <w:numFmt w:val="decimal"/>
      <w:lvlText w:val=""/>
      <w:lvlJc w:val="left"/>
    </w:lvl>
    <w:lvl w:ilvl="5" w:tplc="C816B1B4">
      <w:numFmt w:val="decimal"/>
      <w:lvlText w:val=""/>
      <w:lvlJc w:val="left"/>
    </w:lvl>
    <w:lvl w:ilvl="6" w:tplc="CCE61E38">
      <w:numFmt w:val="decimal"/>
      <w:lvlText w:val=""/>
      <w:lvlJc w:val="left"/>
    </w:lvl>
    <w:lvl w:ilvl="7" w:tplc="CE704C78">
      <w:numFmt w:val="decimal"/>
      <w:lvlText w:val=""/>
      <w:lvlJc w:val="left"/>
    </w:lvl>
    <w:lvl w:ilvl="8" w:tplc="E56CF0FE">
      <w:numFmt w:val="decimal"/>
      <w:lvlText w:val=""/>
      <w:lvlJc w:val="left"/>
    </w:lvl>
  </w:abstractNum>
  <w:abstractNum w:abstractNumId="4">
    <w:nsid w:val="0000409D"/>
    <w:multiLevelType w:val="hybridMultilevel"/>
    <w:tmpl w:val="86CA5EAC"/>
    <w:lvl w:ilvl="0" w:tplc="71D2EBAA">
      <w:start w:val="1"/>
      <w:numFmt w:val="bullet"/>
      <w:lvlText w:val=""/>
      <w:lvlJc w:val="left"/>
    </w:lvl>
    <w:lvl w:ilvl="1" w:tplc="5A38A22C">
      <w:numFmt w:val="decimal"/>
      <w:lvlText w:val=""/>
      <w:lvlJc w:val="left"/>
    </w:lvl>
    <w:lvl w:ilvl="2" w:tplc="F38E29D6">
      <w:numFmt w:val="decimal"/>
      <w:lvlText w:val=""/>
      <w:lvlJc w:val="left"/>
    </w:lvl>
    <w:lvl w:ilvl="3" w:tplc="5AB2C458">
      <w:numFmt w:val="decimal"/>
      <w:lvlText w:val=""/>
      <w:lvlJc w:val="left"/>
    </w:lvl>
    <w:lvl w:ilvl="4" w:tplc="1AA48B02">
      <w:numFmt w:val="decimal"/>
      <w:lvlText w:val=""/>
      <w:lvlJc w:val="left"/>
    </w:lvl>
    <w:lvl w:ilvl="5" w:tplc="44D4E6AA">
      <w:numFmt w:val="decimal"/>
      <w:lvlText w:val=""/>
      <w:lvlJc w:val="left"/>
    </w:lvl>
    <w:lvl w:ilvl="6" w:tplc="C2605A54">
      <w:numFmt w:val="decimal"/>
      <w:lvlText w:val=""/>
      <w:lvlJc w:val="left"/>
    </w:lvl>
    <w:lvl w:ilvl="7" w:tplc="C59C87B6">
      <w:numFmt w:val="decimal"/>
      <w:lvlText w:val=""/>
      <w:lvlJc w:val="left"/>
    </w:lvl>
    <w:lvl w:ilvl="8" w:tplc="BDB20B7C">
      <w:numFmt w:val="decimal"/>
      <w:lvlText w:val=""/>
      <w:lvlJc w:val="left"/>
    </w:lvl>
  </w:abstractNum>
  <w:abstractNum w:abstractNumId="5">
    <w:nsid w:val="000058B0"/>
    <w:multiLevelType w:val="hybridMultilevel"/>
    <w:tmpl w:val="46164F60"/>
    <w:lvl w:ilvl="0" w:tplc="91E0B1F6">
      <w:start w:val="1"/>
      <w:numFmt w:val="decimal"/>
      <w:lvlText w:val="%1."/>
      <w:lvlJc w:val="left"/>
    </w:lvl>
    <w:lvl w:ilvl="1" w:tplc="C9EAB818">
      <w:numFmt w:val="decimal"/>
      <w:lvlText w:val=""/>
      <w:lvlJc w:val="left"/>
    </w:lvl>
    <w:lvl w:ilvl="2" w:tplc="E42E3D76">
      <w:numFmt w:val="decimal"/>
      <w:lvlText w:val=""/>
      <w:lvlJc w:val="left"/>
    </w:lvl>
    <w:lvl w:ilvl="3" w:tplc="5ACA56EC">
      <w:numFmt w:val="decimal"/>
      <w:lvlText w:val=""/>
      <w:lvlJc w:val="left"/>
    </w:lvl>
    <w:lvl w:ilvl="4" w:tplc="08FA9A28">
      <w:numFmt w:val="decimal"/>
      <w:lvlText w:val=""/>
      <w:lvlJc w:val="left"/>
    </w:lvl>
    <w:lvl w:ilvl="5" w:tplc="6D386BAE">
      <w:numFmt w:val="decimal"/>
      <w:lvlText w:val=""/>
      <w:lvlJc w:val="left"/>
    </w:lvl>
    <w:lvl w:ilvl="6" w:tplc="86AE293C">
      <w:numFmt w:val="decimal"/>
      <w:lvlText w:val=""/>
      <w:lvlJc w:val="left"/>
    </w:lvl>
    <w:lvl w:ilvl="7" w:tplc="27A8CB2C">
      <w:numFmt w:val="decimal"/>
      <w:lvlText w:val=""/>
      <w:lvlJc w:val="left"/>
    </w:lvl>
    <w:lvl w:ilvl="8" w:tplc="06A64862">
      <w:numFmt w:val="decimal"/>
      <w:lvlText w:val=""/>
      <w:lvlJc w:val="left"/>
    </w:lvl>
  </w:abstractNum>
  <w:abstractNum w:abstractNumId="6">
    <w:nsid w:val="00005991"/>
    <w:multiLevelType w:val="hybridMultilevel"/>
    <w:tmpl w:val="2006E0F8"/>
    <w:lvl w:ilvl="0" w:tplc="2DD0EA72">
      <w:start w:val="1"/>
      <w:numFmt w:val="bullet"/>
      <w:lvlText w:val=""/>
      <w:lvlJc w:val="left"/>
    </w:lvl>
    <w:lvl w:ilvl="1" w:tplc="BE7C3B56">
      <w:numFmt w:val="decimal"/>
      <w:lvlText w:val=""/>
      <w:lvlJc w:val="left"/>
    </w:lvl>
    <w:lvl w:ilvl="2" w:tplc="AB6E2514">
      <w:numFmt w:val="decimal"/>
      <w:lvlText w:val=""/>
      <w:lvlJc w:val="left"/>
    </w:lvl>
    <w:lvl w:ilvl="3" w:tplc="EBA0FE8C">
      <w:numFmt w:val="decimal"/>
      <w:lvlText w:val=""/>
      <w:lvlJc w:val="left"/>
    </w:lvl>
    <w:lvl w:ilvl="4" w:tplc="ECB80BB8">
      <w:numFmt w:val="decimal"/>
      <w:lvlText w:val=""/>
      <w:lvlJc w:val="left"/>
    </w:lvl>
    <w:lvl w:ilvl="5" w:tplc="FA1A7AAC">
      <w:numFmt w:val="decimal"/>
      <w:lvlText w:val=""/>
      <w:lvlJc w:val="left"/>
    </w:lvl>
    <w:lvl w:ilvl="6" w:tplc="78A4A7B6">
      <w:numFmt w:val="decimal"/>
      <w:lvlText w:val=""/>
      <w:lvlJc w:val="left"/>
    </w:lvl>
    <w:lvl w:ilvl="7" w:tplc="9AA420E4">
      <w:numFmt w:val="decimal"/>
      <w:lvlText w:val=""/>
      <w:lvlJc w:val="left"/>
    </w:lvl>
    <w:lvl w:ilvl="8" w:tplc="39061AAC">
      <w:numFmt w:val="decimal"/>
      <w:lvlText w:val=""/>
      <w:lvlJc w:val="left"/>
    </w:lvl>
  </w:abstractNum>
  <w:abstractNum w:abstractNumId="7">
    <w:nsid w:val="000073DA"/>
    <w:multiLevelType w:val="hybridMultilevel"/>
    <w:tmpl w:val="975AD53C"/>
    <w:lvl w:ilvl="0" w:tplc="1E0AD74E">
      <w:start w:val="1"/>
      <w:numFmt w:val="decimal"/>
      <w:lvlText w:val="%1."/>
      <w:lvlJc w:val="left"/>
    </w:lvl>
    <w:lvl w:ilvl="1" w:tplc="76807D4C">
      <w:numFmt w:val="decimal"/>
      <w:lvlText w:val=""/>
      <w:lvlJc w:val="left"/>
    </w:lvl>
    <w:lvl w:ilvl="2" w:tplc="576A17B0">
      <w:numFmt w:val="decimal"/>
      <w:lvlText w:val=""/>
      <w:lvlJc w:val="left"/>
    </w:lvl>
    <w:lvl w:ilvl="3" w:tplc="2A36E250">
      <w:numFmt w:val="decimal"/>
      <w:lvlText w:val=""/>
      <w:lvlJc w:val="left"/>
    </w:lvl>
    <w:lvl w:ilvl="4" w:tplc="B0961F76">
      <w:numFmt w:val="decimal"/>
      <w:lvlText w:val=""/>
      <w:lvlJc w:val="left"/>
    </w:lvl>
    <w:lvl w:ilvl="5" w:tplc="6A908056">
      <w:numFmt w:val="decimal"/>
      <w:lvlText w:val=""/>
      <w:lvlJc w:val="left"/>
    </w:lvl>
    <w:lvl w:ilvl="6" w:tplc="CDF25032">
      <w:numFmt w:val="decimal"/>
      <w:lvlText w:val=""/>
      <w:lvlJc w:val="left"/>
    </w:lvl>
    <w:lvl w:ilvl="7" w:tplc="FEF6E71A">
      <w:numFmt w:val="decimal"/>
      <w:lvlText w:val=""/>
      <w:lvlJc w:val="left"/>
    </w:lvl>
    <w:lvl w:ilvl="8" w:tplc="5EAED3EA">
      <w:numFmt w:val="decimal"/>
      <w:lvlText w:val=""/>
      <w:lvlJc w:val="left"/>
    </w:lvl>
  </w:abstractNum>
  <w:abstractNum w:abstractNumId="8">
    <w:nsid w:val="0000798B"/>
    <w:multiLevelType w:val="hybridMultilevel"/>
    <w:tmpl w:val="96826128"/>
    <w:lvl w:ilvl="0" w:tplc="9B58F0A0">
      <w:start w:val="1"/>
      <w:numFmt w:val="decimal"/>
      <w:lvlText w:val="%1."/>
      <w:lvlJc w:val="left"/>
    </w:lvl>
    <w:lvl w:ilvl="1" w:tplc="C4A6B150">
      <w:numFmt w:val="decimal"/>
      <w:lvlText w:val=""/>
      <w:lvlJc w:val="left"/>
    </w:lvl>
    <w:lvl w:ilvl="2" w:tplc="DE727284">
      <w:numFmt w:val="decimal"/>
      <w:lvlText w:val=""/>
      <w:lvlJc w:val="left"/>
    </w:lvl>
    <w:lvl w:ilvl="3" w:tplc="B6A43160">
      <w:numFmt w:val="decimal"/>
      <w:lvlText w:val=""/>
      <w:lvlJc w:val="left"/>
    </w:lvl>
    <w:lvl w:ilvl="4" w:tplc="860C1FE4">
      <w:numFmt w:val="decimal"/>
      <w:lvlText w:val=""/>
      <w:lvlJc w:val="left"/>
    </w:lvl>
    <w:lvl w:ilvl="5" w:tplc="E89C6A84">
      <w:numFmt w:val="decimal"/>
      <w:lvlText w:val=""/>
      <w:lvlJc w:val="left"/>
    </w:lvl>
    <w:lvl w:ilvl="6" w:tplc="CC56A040">
      <w:numFmt w:val="decimal"/>
      <w:lvlText w:val=""/>
      <w:lvlJc w:val="left"/>
    </w:lvl>
    <w:lvl w:ilvl="7" w:tplc="40F2D3E6">
      <w:numFmt w:val="decimal"/>
      <w:lvlText w:val=""/>
      <w:lvlJc w:val="left"/>
    </w:lvl>
    <w:lvl w:ilvl="8" w:tplc="AB64B63E">
      <w:numFmt w:val="decimal"/>
      <w:lvlText w:val=""/>
      <w:lvlJc w:val="left"/>
    </w:lvl>
  </w:abstractNum>
  <w:num w:numId="1">
    <w:abstractNumId w:val="0"/>
  </w:num>
  <w:num w:numId="2">
    <w:abstractNumId w:val="6"/>
  </w:num>
  <w:num w:numId="3">
    <w:abstractNumId w:val="4"/>
  </w:num>
  <w:num w:numId="4">
    <w:abstractNumId w:val="2"/>
  </w:num>
  <w:num w:numId="5">
    <w:abstractNumId w:val="8"/>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031563"/>
    <w:rsid w:val="00031563"/>
    <w:rsid w:val="00730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5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2397</Words>
  <Characters>13665</Characters>
  <Application>Microsoft Office Word</Application>
  <DocSecurity>0</DocSecurity>
  <Lines>113</Lines>
  <Paragraphs>32</Paragraphs>
  <ScaleCrop>false</ScaleCrop>
  <Company>Microsoft</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3</cp:revision>
  <cp:lastPrinted>2020-03-21T09:52:00Z</cp:lastPrinted>
  <dcterms:created xsi:type="dcterms:W3CDTF">2020-03-21T09:48:00Z</dcterms:created>
  <dcterms:modified xsi:type="dcterms:W3CDTF">2020-03-21T09:52:00Z</dcterms:modified>
</cp:coreProperties>
</file>